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размещения сведений о доходах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расходах, 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об имуществе и обязательствах имущественного характера </w:t>
      </w:r>
      <w:r w:rsidRPr="000270C1">
        <w:rPr>
          <w:rFonts w:ascii="Times New Roman" w:hAnsi="Times New Roman" w:cs="Times New Roman"/>
          <w:b/>
          <w:sz w:val="28"/>
          <w:szCs w:val="28"/>
        </w:rPr>
        <w:t xml:space="preserve">руководителей </w:t>
      </w:r>
      <w:proofErr w:type="gramStart"/>
      <w:r w:rsidR="004E673E">
        <w:rPr>
          <w:rFonts w:ascii="Times New Roman" w:hAnsi="Times New Roman" w:cs="Times New Roman"/>
          <w:b/>
          <w:sz w:val="28"/>
          <w:szCs w:val="28"/>
        </w:rPr>
        <w:t>учреждений</w:t>
      </w:r>
      <w:r w:rsidRPr="000270C1">
        <w:rPr>
          <w:rFonts w:ascii="Times New Roman" w:hAnsi="Times New Roman" w:cs="Times New Roman"/>
          <w:b/>
          <w:sz w:val="28"/>
          <w:szCs w:val="28"/>
        </w:rPr>
        <w:t>,  подведомственных</w:t>
      </w:r>
      <w:proofErr w:type="gramEnd"/>
      <w:r w:rsidRPr="000270C1">
        <w:rPr>
          <w:rFonts w:ascii="Times New Roman" w:hAnsi="Times New Roman" w:cs="Times New Roman"/>
          <w:b/>
          <w:sz w:val="28"/>
          <w:szCs w:val="28"/>
        </w:rPr>
        <w:t xml:space="preserve"> отделу культуры, спорта и молодежной политики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администрации Палехского муниципального района и членов их семей на официальном сайте Палехского муниципального района и предоставления этих сведений средствам массовой информации для опубликования за отчетный финансовый год </w:t>
      </w:r>
    </w:p>
    <w:p w:rsidR="00A955AE" w:rsidRPr="006A2969" w:rsidRDefault="00A955AE" w:rsidP="00A955AE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2969">
        <w:rPr>
          <w:rFonts w:ascii="Times New Roman" w:hAnsi="Times New Roman" w:cs="Times New Roman"/>
          <w:b/>
          <w:sz w:val="28"/>
          <w:szCs w:val="28"/>
        </w:rPr>
        <w:t>с 1 января 20</w:t>
      </w:r>
      <w:r w:rsidR="004268BF">
        <w:rPr>
          <w:rFonts w:ascii="Times New Roman" w:hAnsi="Times New Roman" w:cs="Times New Roman"/>
          <w:b/>
          <w:sz w:val="28"/>
          <w:szCs w:val="28"/>
        </w:rPr>
        <w:t>17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 по 31 декабря 20</w:t>
      </w:r>
      <w:r w:rsidR="004268BF">
        <w:rPr>
          <w:rFonts w:ascii="Times New Roman" w:hAnsi="Times New Roman" w:cs="Times New Roman"/>
          <w:b/>
          <w:sz w:val="28"/>
          <w:szCs w:val="28"/>
        </w:rPr>
        <w:t>17</w:t>
      </w:r>
      <w:r w:rsidRPr="006A296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tbl>
      <w:tblPr>
        <w:tblW w:w="15025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01"/>
        <w:gridCol w:w="1418"/>
        <w:gridCol w:w="1559"/>
        <w:gridCol w:w="1276"/>
        <w:gridCol w:w="1418"/>
        <w:gridCol w:w="1559"/>
        <w:gridCol w:w="1276"/>
        <w:gridCol w:w="1417"/>
        <w:gridCol w:w="1559"/>
        <w:gridCol w:w="1842"/>
      </w:tblGrid>
      <w:tr w:rsidR="00157E1F" w:rsidTr="00157E1F">
        <w:trPr>
          <w:trHeight w:val="800"/>
          <w:tblCellSpacing w:w="5" w:type="nil"/>
        </w:trPr>
        <w:tc>
          <w:tcPr>
            <w:tcW w:w="1701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Фамилия,</w:t>
            </w:r>
            <w:r w:rsidRPr="00B106AD">
              <w:rPr>
                <w:rFonts w:ascii="Times New Roman" w:hAnsi="Times New Roman" w:cs="Times New Roman"/>
              </w:rPr>
              <w:br/>
              <w:t xml:space="preserve"> имя, отчество</w:t>
            </w:r>
            <w:r>
              <w:rPr>
                <w:rFonts w:ascii="Times New Roman" w:hAnsi="Times New Roman" w:cs="Times New Roman"/>
              </w:rPr>
              <w:t>, должность</w:t>
            </w:r>
            <w:r w:rsidRPr="00B106AD">
              <w:rPr>
                <w:rFonts w:ascii="Times New Roman" w:hAnsi="Times New Roman" w:cs="Times New Roman"/>
              </w:rPr>
              <w:br/>
              <w:t>муниципального</w:t>
            </w:r>
            <w:r>
              <w:rPr>
                <w:rFonts w:ascii="Times New Roman" w:hAnsi="Times New Roman" w:cs="Times New Roman"/>
              </w:rPr>
              <w:t xml:space="preserve"> служащего </w:t>
            </w:r>
            <w:r>
              <w:rPr>
                <w:rFonts w:ascii="Times New Roman" w:hAnsi="Times New Roman" w:cs="Times New Roman"/>
              </w:rPr>
              <w:br/>
              <w:t xml:space="preserve"> (члены семьи без</w:t>
            </w:r>
            <w:r w:rsidRPr="00B106AD">
              <w:rPr>
                <w:rFonts w:ascii="Times New Roman" w:hAnsi="Times New Roman" w:cs="Times New Roman"/>
              </w:rPr>
              <w:br/>
              <w:t>указания ФИО)</w:t>
            </w:r>
          </w:p>
        </w:tc>
        <w:tc>
          <w:tcPr>
            <w:tcW w:w="1418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Общая сумма   </w:t>
            </w:r>
            <w:r w:rsidRPr="00B106AD">
              <w:rPr>
                <w:rFonts w:ascii="Times New Roman" w:hAnsi="Times New Roman" w:cs="Times New Roman"/>
              </w:rPr>
              <w:br/>
              <w:t>декла</w:t>
            </w:r>
            <w:r w:rsidR="002E05D5">
              <w:rPr>
                <w:rFonts w:ascii="Times New Roman" w:hAnsi="Times New Roman" w:cs="Times New Roman"/>
              </w:rPr>
              <w:t>ри</w:t>
            </w:r>
            <w:r w:rsidR="00AF4FD4">
              <w:rPr>
                <w:rFonts w:ascii="Times New Roman" w:hAnsi="Times New Roman" w:cs="Times New Roman"/>
              </w:rPr>
              <w:t>рованного</w:t>
            </w:r>
            <w:r w:rsidR="00AF4FD4">
              <w:rPr>
                <w:rFonts w:ascii="Times New Roman" w:hAnsi="Times New Roman" w:cs="Times New Roman"/>
              </w:rPr>
              <w:br/>
              <w:t xml:space="preserve"> дохода за </w:t>
            </w:r>
            <w:r w:rsidR="00AF4FD4">
              <w:rPr>
                <w:rFonts w:ascii="Times New Roman" w:hAnsi="Times New Roman" w:cs="Times New Roman"/>
              </w:rPr>
              <w:br/>
              <w:t xml:space="preserve">2017 </w:t>
            </w:r>
            <w:r w:rsidRPr="00B106AD">
              <w:rPr>
                <w:rFonts w:ascii="Times New Roman" w:hAnsi="Times New Roman" w:cs="Times New Roman"/>
              </w:rPr>
              <w:t>год (руб.)</w:t>
            </w:r>
          </w:p>
        </w:tc>
        <w:tc>
          <w:tcPr>
            <w:tcW w:w="4253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Недвижимое имуществ</w:t>
            </w:r>
            <w:r>
              <w:rPr>
                <w:rFonts w:ascii="Times New Roman" w:hAnsi="Times New Roman" w:cs="Times New Roman"/>
              </w:rPr>
              <w:t xml:space="preserve">о, </w:t>
            </w:r>
            <w:r>
              <w:rPr>
                <w:rFonts w:ascii="Times New Roman" w:hAnsi="Times New Roman" w:cs="Times New Roman"/>
              </w:rPr>
              <w:br/>
              <w:t xml:space="preserve">принадлежащее на праве собственности,     </w:t>
            </w:r>
            <w:r>
              <w:rPr>
                <w:rFonts w:ascii="Times New Roman" w:hAnsi="Times New Roman" w:cs="Times New Roman"/>
              </w:rPr>
              <w:br/>
            </w:r>
            <w:r w:rsidRPr="00B106AD">
              <w:rPr>
                <w:rFonts w:ascii="Times New Roman" w:hAnsi="Times New Roman" w:cs="Times New Roman"/>
              </w:rPr>
              <w:t xml:space="preserve"> вид собственности</w:t>
            </w:r>
          </w:p>
        </w:tc>
        <w:tc>
          <w:tcPr>
            <w:tcW w:w="4252" w:type="dxa"/>
            <w:gridSpan w:val="3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Недвижимое имущество, находящееся </w:t>
            </w:r>
            <w:r w:rsidRPr="00B106AD">
              <w:rPr>
                <w:rFonts w:ascii="Times New Roman" w:hAnsi="Times New Roman" w:cs="Times New Roman"/>
              </w:rPr>
              <w:t>в пользовании</w:t>
            </w:r>
          </w:p>
        </w:tc>
        <w:tc>
          <w:tcPr>
            <w:tcW w:w="1559" w:type="dxa"/>
            <w:vMerge w:val="restart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Вид и марка </w:t>
            </w:r>
            <w:r w:rsidRPr="00B106AD">
              <w:rPr>
                <w:rFonts w:ascii="Times New Roman" w:hAnsi="Times New Roman" w:cs="Times New Roman"/>
              </w:rPr>
              <w:br/>
              <w:t xml:space="preserve">транспортных </w:t>
            </w:r>
            <w:r w:rsidRPr="00B106AD">
              <w:rPr>
                <w:rFonts w:ascii="Times New Roman" w:hAnsi="Times New Roman" w:cs="Times New Roman"/>
              </w:rPr>
              <w:br/>
              <w:t xml:space="preserve">  средств, </w:t>
            </w:r>
            <w:r w:rsidRPr="00B106AD">
              <w:rPr>
                <w:rFonts w:ascii="Times New Roman" w:hAnsi="Times New Roman" w:cs="Times New Roman"/>
              </w:rPr>
              <w:br/>
              <w:t>принадлежащих</w:t>
            </w:r>
            <w:r w:rsidRPr="00B106AD">
              <w:rPr>
                <w:rFonts w:ascii="Times New Roman" w:hAnsi="Times New Roman" w:cs="Times New Roman"/>
              </w:rPr>
              <w:br/>
              <w:t xml:space="preserve">  на праве собственности</w:t>
            </w:r>
          </w:p>
        </w:tc>
        <w:tc>
          <w:tcPr>
            <w:tcW w:w="1842" w:type="dxa"/>
            <w:vMerge w:val="restart"/>
          </w:tcPr>
          <w:p w:rsidR="00157E1F" w:rsidRPr="00B74732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4732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57E1F" w:rsidTr="00157E1F">
        <w:trPr>
          <w:trHeight w:val="1120"/>
          <w:tblCellSpacing w:w="5" w:type="nil"/>
        </w:trPr>
        <w:tc>
          <w:tcPr>
            <w:tcW w:w="1701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8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вид объекта</w:t>
            </w:r>
            <w:r w:rsidRPr="00B106AD"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276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>площадь</w:t>
            </w:r>
            <w:r w:rsidRPr="00B106AD">
              <w:rPr>
                <w:rFonts w:ascii="Times New Roman" w:hAnsi="Times New Roman" w:cs="Times New Roman"/>
              </w:rPr>
              <w:br/>
              <w:t>(кв. м)</w:t>
            </w:r>
          </w:p>
        </w:tc>
        <w:tc>
          <w:tcPr>
            <w:tcW w:w="1417" w:type="dxa"/>
          </w:tcPr>
          <w:p w:rsidR="00157E1F" w:rsidRPr="00B106AD" w:rsidRDefault="00157E1F" w:rsidP="00157E1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B106AD">
              <w:rPr>
                <w:rFonts w:ascii="Times New Roman" w:hAnsi="Times New Roman" w:cs="Times New Roman"/>
              </w:rPr>
              <w:t xml:space="preserve">страна </w:t>
            </w:r>
            <w:r w:rsidRPr="00B106AD">
              <w:rPr>
                <w:rFonts w:ascii="Times New Roman" w:hAnsi="Times New Roman" w:cs="Times New Roman"/>
              </w:rPr>
              <w:br/>
              <w:t>расположения</w:t>
            </w:r>
          </w:p>
        </w:tc>
        <w:tc>
          <w:tcPr>
            <w:tcW w:w="1559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157E1F" w:rsidRPr="00B106AD" w:rsidRDefault="00157E1F" w:rsidP="00157E1F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C098C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DC098C" w:rsidRDefault="00DC098C" w:rsidP="00DC098C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Калашникова Юлия Михайловна – директор МКУ «Палехский Дом ремесел» </w:t>
            </w:r>
            <w:r>
              <w:rPr>
                <w:sz w:val="22"/>
                <w:szCs w:val="22"/>
              </w:rPr>
              <w:lastRenderedPageBreak/>
              <w:t>Палехского городского поселения</w:t>
            </w:r>
          </w:p>
        </w:tc>
        <w:tc>
          <w:tcPr>
            <w:tcW w:w="1418" w:type="dxa"/>
          </w:tcPr>
          <w:p w:rsidR="00DC098C" w:rsidRPr="002E05D5" w:rsidRDefault="00DC098C" w:rsidP="00DC098C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313150,96</w:t>
            </w:r>
          </w:p>
        </w:tc>
        <w:tc>
          <w:tcPr>
            <w:tcW w:w="1559" w:type="dxa"/>
          </w:tcPr>
          <w:p w:rsidR="00DC098C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276" w:type="dxa"/>
          </w:tcPr>
          <w:p w:rsidR="00DC098C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18" w:type="dxa"/>
          </w:tcPr>
          <w:p w:rsidR="00DC098C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559" w:type="dxa"/>
          </w:tcPr>
          <w:p w:rsidR="00DC098C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(безвозмездное пользование)</w:t>
            </w:r>
          </w:p>
          <w:p w:rsidR="00DC098C" w:rsidRPr="00B61692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</w:t>
            </w:r>
            <w:r w:rsidR="00B22608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Палех, ул. Мира, д. 11,кВ.13</w:t>
            </w:r>
          </w:p>
        </w:tc>
        <w:tc>
          <w:tcPr>
            <w:tcW w:w="1276" w:type="dxa"/>
          </w:tcPr>
          <w:p w:rsidR="00DC098C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417" w:type="dxa"/>
          </w:tcPr>
          <w:p w:rsidR="00DC098C" w:rsidRDefault="00DC098C" w:rsidP="00DC098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vAlign w:val="center"/>
          </w:tcPr>
          <w:p w:rsidR="00DC098C" w:rsidRPr="000E7BAD" w:rsidRDefault="00DC098C" w:rsidP="00DC098C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t>Не имеется</w:t>
            </w:r>
          </w:p>
        </w:tc>
        <w:tc>
          <w:tcPr>
            <w:tcW w:w="1842" w:type="dxa"/>
          </w:tcPr>
          <w:p w:rsidR="00DC098C" w:rsidRPr="00B106AD" w:rsidRDefault="00112A7C" w:rsidP="00DC098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0C1581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0C1581" w:rsidRDefault="000C1581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Малова Наталья Борисовна, директор МКУ «ЦБ»</w:t>
            </w:r>
          </w:p>
        </w:tc>
        <w:tc>
          <w:tcPr>
            <w:tcW w:w="1418" w:type="dxa"/>
          </w:tcPr>
          <w:p w:rsidR="000C1581" w:rsidRPr="002E05D5" w:rsidRDefault="000C1581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313007,76</w:t>
            </w:r>
          </w:p>
        </w:tc>
        <w:tc>
          <w:tcPr>
            <w:tcW w:w="1559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доли)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доли)</w:t>
            </w:r>
          </w:p>
        </w:tc>
        <w:tc>
          <w:tcPr>
            <w:tcW w:w="1276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36,3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C1581" w:rsidRPr="00B61692" w:rsidRDefault="00112A7C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276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17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559" w:type="dxa"/>
            <w:vAlign w:val="center"/>
          </w:tcPr>
          <w:p w:rsidR="000C1581" w:rsidRPr="000E7BAD" w:rsidRDefault="00112A7C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t>Не имеется</w:t>
            </w:r>
          </w:p>
        </w:tc>
        <w:tc>
          <w:tcPr>
            <w:tcW w:w="1842" w:type="dxa"/>
          </w:tcPr>
          <w:p w:rsidR="000C1581" w:rsidRDefault="000C1581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  <w:p w:rsidR="000C1581" w:rsidRPr="00A55D74" w:rsidRDefault="000C1581" w:rsidP="000C1581"/>
          <w:p w:rsidR="000C1581" w:rsidRDefault="000C1581" w:rsidP="000C1581"/>
          <w:p w:rsidR="000C1581" w:rsidRPr="00A55D74" w:rsidRDefault="00112A7C" w:rsidP="000C1581">
            <w:pPr>
              <w:jc w:val="center"/>
            </w:pPr>
            <w:r>
              <w:t>Не имеется</w:t>
            </w:r>
          </w:p>
        </w:tc>
      </w:tr>
      <w:tr w:rsidR="000C1581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0C1581" w:rsidRDefault="000C1581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Муж</w:t>
            </w:r>
          </w:p>
        </w:tc>
        <w:tc>
          <w:tcPr>
            <w:tcW w:w="1418" w:type="dxa"/>
          </w:tcPr>
          <w:p w:rsidR="000C1581" w:rsidRPr="002E05D5" w:rsidRDefault="000C1581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256204,25</w:t>
            </w:r>
          </w:p>
        </w:tc>
        <w:tc>
          <w:tcPr>
            <w:tcW w:w="1559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Квартира(</w:t>
            </w:r>
            <w:proofErr w:type="gramEnd"/>
            <w:r>
              <w:rPr>
                <w:rFonts w:ascii="Times New Roman" w:hAnsi="Times New Roman" w:cs="Times New Roman"/>
              </w:rPr>
              <w:t>1/4 доли)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Квартира(</w:t>
            </w:r>
            <w:proofErr w:type="gramEnd"/>
            <w:r>
              <w:rPr>
                <w:rFonts w:ascii="Times New Roman" w:hAnsi="Times New Roman" w:cs="Times New Roman"/>
              </w:rPr>
              <w:t>1/4 доли)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Квартира(1/4 доли)</w:t>
            </w:r>
          </w:p>
        </w:tc>
        <w:tc>
          <w:tcPr>
            <w:tcW w:w="1276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36,3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44,6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51,5</w:t>
            </w:r>
          </w:p>
        </w:tc>
        <w:tc>
          <w:tcPr>
            <w:tcW w:w="1418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C1581" w:rsidRDefault="00112A7C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276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17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559" w:type="dxa"/>
            <w:vAlign w:val="center"/>
          </w:tcPr>
          <w:p w:rsidR="000C1581" w:rsidRDefault="000C1581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B6ACF">
              <w:rPr>
                <w:sz w:val="22"/>
                <w:szCs w:val="22"/>
              </w:rPr>
              <w:t>Renault</w:t>
            </w:r>
            <w:proofErr w:type="spellEnd"/>
            <w:r w:rsidRPr="002B6ACF">
              <w:rPr>
                <w:sz w:val="22"/>
                <w:szCs w:val="22"/>
              </w:rPr>
              <w:t xml:space="preserve"> </w:t>
            </w:r>
            <w:proofErr w:type="spellStart"/>
            <w:r w:rsidRPr="002B6ACF">
              <w:rPr>
                <w:sz w:val="22"/>
                <w:szCs w:val="22"/>
              </w:rPr>
              <w:t>Logan</w:t>
            </w:r>
            <w:proofErr w:type="spellEnd"/>
            <w:r w:rsidRPr="002B6ACF">
              <w:rPr>
                <w:sz w:val="22"/>
                <w:szCs w:val="22"/>
              </w:rPr>
              <w:t xml:space="preserve"> 2012г.</w:t>
            </w:r>
          </w:p>
        </w:tc>
        <w:tc>
          <w:tcPr>
            <w:tcW w:w="1842" w:type="dxa"/>
          </w:tcPr>
          <w:p w:rsidR="000C1581" w:rsidRDefault="000C1581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0C1581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0C1581" w:rsidRDefault="000C1581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18" w:type="dxa"/>
          </w:tcPr>
          <w:p w:rsidR="000C1581" w:rsidRPr="002E05D5" w:rsidRDefault="000C1581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доли)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доли)</w:t>
            </w:r>
          </w:p>
        </w:tc>
        <w:tc>
          <w:tcPr>
            <w:tcW w:w="1276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36,3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C1581" w:rsidRDefault="00112A7C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276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17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559" w:type="dxa"/>
            <w:vAlign w:val="center"/>
          </w:tcPr>
          <w:p w:rsidR="000C1581" w:rsidRDefault="00112A7C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t>Не имеется</w:t>
            </w:r>
          </w:p>
        </w:tc>
        <w:tc>
          <w:tcPr>
            <w:tcW w:w="1842" w:type="dxa"/>
          </w:tcPr>
          <w:p w:rsidR="000C1581" w:rsidRDefault="00112A7C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0C1581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0C1581" w:rsidRDefault="000C1581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</w:tcPr>
          <w:p w:rsidR="000C1581" w:rsidRPr="002E05D5" w:rsidRDefault="000C1581" w:rsidP="000C1581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доли)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(1/4 доли)</w:t>
            </w:r>
          </w:p>
        </w:tc>
        <w:tc>
          <w:tcPr>
            <w:tcW w:w="1276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36,3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2B6ACF">
              <w:rPr>
                <w:rFonts w:ascii="Times New Roman" w:hAnsi="Times New Roman" w:cs="Times New Roman"/>
              </w:rPr>
              <w:t>44,6</w:t>
            </w:r>
          </w:p>
        </w:tc>
        <w:tc>
          <w:tcPr>
            <w:tcW w:w="1418" w:type="dxa"/>
          </w:tcPr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0C1581" w:rsidRDefault="000C1581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0C1581" w:rsidRDefault="00112A7C" w:rsidP="000C1581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276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417" w:type="dxa"/>
          </w:tcPr>
          <w:p w:rsidR="000C1581" w:rsidRDefault="00112A7C" w:rsidP="000C158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  <w:tc>
          <w:tcPr>
            <w:tcW w:w="1559" w:type="dxa"/>
            <w:vAlign w:val="center"/>
          </w:tcPr>
          <w:p w:rsidR="000C1581" w:rsidRDefault="00112A7C" w:rsidP="000C1581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t>Не имеется</w:t>
            </w:r>
          </w:p>
        </w:tc>
        <w:tc>
          <w:tcPr>
            <w:tcW w:w="1842" w:type="dxa"/>
          </w:tcPr>
          <w:p w:rsidR="000C1581" w:rsidRDefault="00112A7C" w:rsidP="000C1581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F34E4E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F34E4E" w:rsidRDefault="00F34E4E" w:rsidP="00F34E4E">
            <w:pPr>
              <w:overflowPunct/>
              <w:autoSpaceDE/>
              <w:autoSpaceDN/>
              <w:adjustRightInd/>
              <w:rPr>
                <w:sz w:val="22"/>
                <w:szCs w:val="22"/>
              </w:rPr>
            </w:pPr>
          </w:p>
          <w:p w:rsidR="00F34E4E" w:rsidRPr="002A1C09" w:rsidRDefault="00F34E4E" w:rsidP="00F34E4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Егорова Марина Николаевна директор МКУ ДО ДШИ ПМР </w:t>
            </w:r>
          </w:p>
        </w:tc>
        <w:tc>
          <w:tcPr>
            <w:tcW w:w="1418" w:type="dxa"/>
          </w:tcPr>
          <w:p w:rsidR="00F34E4E" w:rsidRDefault="00F34E4E" w:rsidP="00F34E4E">
            <w:pPr>
              <w:pStyle w:val="ConsPlusCell"/>
              <w:rPr>
                <w:rFonts w:ascii="Courier New" w:hAnsi="Courier New" w:cs="Courier New"/>
              </w:rPr>
            </w:pP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  <w:r w:rsidRPr="002A1C09">
              <w:rPr>
                <w:rFonts w:ascii="Times New Roman" w:hAnsi="Times New Roman" w:cs="Times New Roman"/>
              </w:rPr>
              <w:t>293458,73</w:t>
            </w: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F34E4E" w:rsidRPr="002A1C09" w:rsidRDefault="00F34E4E" w:rsidP="00F34E4E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имею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Pr="00B61692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F34E4E" w:rsidRPr="002A1C09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мотоцикл</w:t>
            </w:r>
          </w:p>
          <w:p w:rsidR="00F34E4E" w:rsidRPr="00650A91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YMAHA</w:t>
            </w:r>
            <w:r w:rsidRPr="00650A9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XV</w:t>
            </w:r>
            <w:r w:rsidRPr="00650A91">
              <w:rPr>
                <w:sz w:val="22"/>
                <w:szCs w:val="22"/>
              </w:rPr>
              <w:t xml:space="preserve"> 500 </w:t>
            </w:r>
            <w:r>
              <w:rPr>
                <w:sz w:val="22"/>
                <w:szCs w:val="22"/>
                <w:lang w:val="en-US"/>
              </w:rPr>
              <w:t>SE</w:t>
            </w:r>
          </w:p>
          <w:p w:rsidR="00F34E4E" w:rsidRPr="00650A91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  <w:p w:rsidR="00F34E4E" w:rsidRPr="003B1F7F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F34E4E" w:rsidRDefault="00F34E4E" w:rsidP="00F34E4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34E4E" w:rsidRDefault="00F34E4E" w:rsidP="00F34E4E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  <w:p w:rsidR="00F34E4E" w:rsidRDefault="00112A7C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F34E4E" w:rsidRDefault="00F34E4E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34E4E" w:rsidRPr="00F40C6C" w:rsidRDefault="00F34E4E" w:rsidP="00F34E4E">
            <w:pPr>
              <w:pStyle w:val="ConsPlusCel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4E4E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F34E4E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</w:tcPr>
          <w:p w:rsidR="00F34E4E" w:rsidRPr="002E05D5" w:rsidRDefault="00F34E4E" w:rsidP="00F34E4E">
            <w:pPr>
              <w:pStyle w:val="ConsPlusCell"/>
              <w:jc w:val="center"/>
              <w:rPr>
                <w:rFonts w:ascii="Courier New" w:hAnsi="Courier New" w:cs="Courier New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</w:tcPr>
          <w:p w:rsidR="00F34E4E" w:rsidRPr="002B6ACF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34E4E" w:rsidRDefault="00F34E4E" w:rsidP="00F34E4E">
            <w:pPr>
              <w:pStyle w:val="ConsPlusCell"/>
              <w:tabs>
                <w:tab w:val="left" w:pos="1245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417" w:type="dxa"/>
          </w:tcPr>
          <w:p w:rsidR="00F34E4E" w:rsidRDefault="00F34E4E" w:rsidP="00F34E4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F34E4E" w:rsidRDefault="00F34E4E" w:rsidP="00F34E4E">
            <w:pPr>
              <w:overflowPunct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842" w:type="dxa"/>
          </w:tcPr>
          <w:p w:rsidR="00F34E4E" w:rsidRDefault="00F34E4E" w:rsidP="00F34E4E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имеет</w:t>
            </w:r>
          </w:p>
        </w:tc>
      </w:tr>
      <w:tr w:rsidR="00112A7C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112A7C" w:rsidRDefault="00112A7C" w:rsidP="00112A7C">
            <w:r>
              <w:rPr>
                <w:sz w:val="22"/>
                <w:szCs w:val="22"/>
              </w:rPr>
              <w:t xml:space="preserve">Филюшкина Ольга Сергеевна, директор МКУ «Палехский </w:t>
            </w:r>
            <w:r>
              <w:rPr>
                <w:sz w:val="22"/>
                <w:szCs w:val="22"/>
              </w:rPr>
              <w:lastRenderedPageBreak/>
              <w:t>Дом культуры» Палехского городского поселения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  <w:rPr>
                <w:rFonts w:ascii="Courier New" w:hAnsi="Courier New" w:cs="Courier New"/>
              </w:rPr>
            </w:pPr>
          </w:p>
          <w:p w:rsidR="00112A7C" w:rsidRDefault="00112A7C" w:rsidP="00112A7C">
            <w:pPr>
              <w:pStyle w:val="ConsPlusCell"/>
            </w:pPr>
            <w:r>
              <w:rPr>
                <w:rFonts w:ascii="Courier New" w:hAnsi="Courier New" w:cs="Courier New"/>
              </w:rPr>
              <w:t>272904,77</w:t>
            </w: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Квартира ¼ доля</w:t>
            </w: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58,3</w:t>
            </w: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17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112A7C" w:rsidRDefault="00112A7C" w:rsidP="00112A7C">
            <w:pPr>
              <w:jc w:val="center"/>
              <w:rPr>
                <w:sz w:val="22"/>
                <w:szCs w:val="22"/>
              </w:rPr>
            </w:pPr>
          </w:p>
          <w:p w:rsidR="00112A7C" w:rsidRDefault="00112A7C" w:rsidP="00112A7C">
            <w:pPr>
              <w:jc w:val="center"/>
              <w:rPr>
                <w:sz w:val="22"/>
                <w:szCs w:val="22"/>
              </w:rPr>
            </w:pPr>
            <w:r>
              <w:t>Не имеется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42" w:type="dxa"/>
          </w:tcPr>
          <w:p w:rsidR="00112A7C" w:rsidRDefault="00112A7C" w:rsidP="00112A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112A7C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112A7C" w:rsidRDefault="00112A7C" w:rsidP="00112A7C">
            <w:r>
              <w:rPr>
                <w:sz w:val="22"/>
                <w:szCs w:val="22"/>
              </w:rPr>
              <w:lastRenderedPageBreak/>
              <w:t>муж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</w:pPr>
            <w:r>
              <w:rPr>
                <w:rFonts w:ascii="Courier New" w:hAnsi="Courier New" w:cs="Courier New"/>
              </w:rPr>
              <w:t xml:space="preserve"> 374457,92</w:t>
            </w: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квартира ¼ доля</w:t>
            </w: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112A7C" w:rsidRDefault="00112A7C" w:rsidP="00112A7C">
            <w:pPr>
              <w:jc w:val="center"/>
            </w:pPr>
            <w:r>
              <w:t>Не имеет</w:t>
            </w:r>
          </w:p>
        </w:tc>
        <w:tc>
          <w:tcPr>
            <w:tcW w:w="1842" w:type="dxa"/>
          </w:tcPr>
          <w:p w:rsidR="00112A7C" w:rsidRDefault="00112A7C" w:rsidP="00112A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112A7C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112A7C" w:rsidRDefault="00112A7C" w:rsidP="00112A7C">
            <w:r>
              <w:rPr>
                <w:sz w:val="22"/>
                <w:szCs w:val="22"/>
              </w:rPr>
              <w:t>сын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Courier New" w:hAnsi="Courier New" w:cs="Courier New"/>
              </w:rPr>
              <w:t>Не имеет</w:t>
            </w:r>
          </w:p>
          <w:p w:rsidR="00112A7C" w:rsidRDefault="00112A7C" w:rsidP="00112A7C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¼ доля</w:t>
            </w: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17" w:type="dxa"/>
          </w:tcPr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112A7C" w:rsidRDefault="00112A7C" w:rsidP="00112A7C">
            <w:pPr>
              <w:jc w:val="center"/>
            </w:pPr>
            <w:r>
              <w:t>Не имеет</w:t>
            </w:r>
          </w:p>
        </w:tc>
        <w:tc>
          <w:tcPr>
            <w:tcW w:w="1842" w:type="dxa"/>
          </w:tcPr>
          <w:p w:rsidR="00112A7C" w:rsidRDefault="00112A7C" w:rsidP="00112A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  <w:tr w:rsidR="00112A7C" w:rsidTr="002E05D5">
        <w:trPr>
          <w:trHeight w:val="1120"/>
          <w:tblCellSpacing w:w="5" w:type="nil"/>
        </w:trPr>
        <w:tc>
          <w:tcPr>
            <w:tcW w:w="1701" w:type="dxa"/>
            <w:vAlign w:val="center"/>
          </w:tcPr>
          <w:p w:rsidR="00112A7C" w:rsidRDefault="00112A7C" w:rsidP="00112A7C">
            <w:r>
              <w:rPr>
                <w:sz w:val="22"/>
                <w:szCs w:val="22"/>
              </w:rPr>
              <w:t>дочь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  <w:jc w:val="center"/>
              <w:rPr>
                <w:rFonts w:ascii="Courier New" w:hAnsi="Courier New" w:cs="Courier New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Courier New" w:hAnsi="Courier New" w:cs="Courier New"/>
              </w:rPr>
              <w:t>Не имеет</w:t>
            </w: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¼ доля</w:t>
            </w: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44,8</w:t>
            </w:r>
          </w:p>
        </w:tc>
        <w:tc>
          <w:tcPr>
            <w:tcW w:w="1418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 xml:space="preserve">Жилой дом </w:t>
            </w:r>
          </w:p>
        </w:tc>
        <w:tc>
          <w:tcPr>
            <w:tcW w:w="1276" w:type="dxa"/>
          </w:tcPr>
          <w:p w:rsidR="00112A7C" w:rsidRDefault="00112A7C" w:rsidP="00112A7C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86,6</w:t>
            </w:r>
          </w:p>
        </w:tc>
        <w:tc>
          <w:tcPr>
            <w:tcW w:w="1417" w:type="dxa"/>
          </w:tcPr>
          <w:p w:rsidR="00112A7C" w:rsidRDefault="00112A7C" w:rsidP="00112A7C">
            <w:pPr>
              <w:pStyle w:val="ConsPlusCell"/>
              <w:jc w:val="center"/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vAlign w:val="center"/>
          </w:tcPr>
          <w:p w:rsidR="00112A7C" w:rsidRDefault="00112A7C" w:rsidP="00112A7C">
            <w:pPr>
              <w:jc w:val="center"/>
            </w:pPr>
            <w:r>
              <w:t>Не имеет</w:t>
            </w:r>
          </w:p>
        </w:tc>
        <w:tc>
          <w:tcPr>
            <w:tcW w:w="1842" w:type="dxa"/>
          </w:tcPr>
          <w:p w:rsidR="00112A7C" w:rsidRDefault="00112A7C" w:rsidP="00112A7C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Не имеется</w:t>
            </w:r>
          </w:p>
        </w:tc>
      </w:tr>
    </w:tbl>
    <w:p w:rsidR="00157E1F" w:rsidRDefault="00157E1F" w:rsidP="00157E1F">
      <w:pPr>
        <w:widowControl w:val="0"/>
        <w:ind w:firstLine="540"/>
        <w:jc w:val="both"/>
        <w:rPr>
          <w:rFonts w:ascii="Calibri" w:hAnsi="Calibri" w:cs="Calibri"/>
        </w:rPr>
      </w:pPr>
    </w:p>
    <w:p w:rsidR="00157E1F" w:rsidRDefault="00157E1F"/>
    <w:sectPr w:rsidR="00157E1F" w:rsidSect="00157E1F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E1F"/>
    <w:rsid w:val="00093C8D"/>
    <w:rsid w:val="000C1581"/>
    <w:rsid w:val="000E7BAD"/>
    <w:rsid w:val="00112A7C"/>
    <w:rsid w:val="00157E1F"/>
    <w:rsid w:val="001D2040"/>
    <w:rsid w:val="002E05D5"/>
    <w:rsid w:val="004268BF"/>
    <w:rsid w:val="004E673E"/>
    <w:rsid w:val="00A955AE"/>
    <w:rsid w:val="00AF4FD4"/>
    <w:rsid w:val="00B22608"/>
    <w:rsid w:val="00B671FB"/>
    <w:rsid w:val="00BD2236"/>
    <w:rsid w:val="00DC098C"/>
    <w:rsid w:val="00E32796"/>
    <w:rsid w:val="00E61613"/>
    <w:rsid w:val="00F125E2"/>
    <w:rsid w:val="00F34E4E"/>
    <w:rsid w:val="00FE1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892697"/>
  <w15:chartTrackingRefBased/>
  <w15:docId w15:val="{40F496E6-27CC-4329-8DB6-FE14113D6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E1F"/>
    <w:pPr>
      <w:overflowPunct w:val="0"/>
      <w:autoSpaceDE w:val="0"/>
      <w:autoSpaceDN w:val="0"/>
      <w:adjustRightInd w:val="0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7E1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ConsPlusCell">
    <w:name w:val="ConsPlusCell"/>
    <w:qFormat/>
    <w:rsid w:val="00157E1F"/>
    <w:pPr>
      <w:widowControl w:val="0"/>
      <w:autoSpaceDE w:val="0"/>
      <w:autoSpaceDN w:val="0"/>
      <w:adjustRightInd w:val="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</vt:lpstr>
    </vt:vector>
  </TitlesOfParts>
  <Company>MoBIL GROUP</Company>
  <LinksUpToDate>false</LinksUpToDate>
  <CharactersWithSpaces>2761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</dc:title>
  <dc:subject/>
  <dc:creator>Культура</dc:creator>
  <cp:keywords/>
  <dc:description/>
  <cp:lastModifiedBy>RePack by Diakov</cp:lastModifiedBy>
  <cp:revision>2</cp:revision>
  <dcterms:created xsi:type="dcterms:W3CDTF">2018-05-08T11:35:00Z</dcterms:created>
  <dcterms:modified xsi:type="dcterms:W3CDTF">2018-05-08T11:35:00Z</dcterms:modified>
</cp:coreProperties>
</file>