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1" w:rsidRDefault="000F46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4651" w:rsidRDefault="000F465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46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4651" w:rsidRDefault="000F4651">
            <w:pPr>
              <w:pStyle w:val="ConsPlusNormal"/>
            </w:pPr>
            <w:r>
              <w:t>3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4651" w:rsidRDefault="000F4651">
            <w:pPr>
              <w:pStyle w:val="ConsPlusNormal"/>
              <w:jc w:val="right"/>
            </w:pPr>
            <w:r>
              <w:t>N 96-ФЗ</w:t>
            </w:r>
          </w:p>
        </w:tc>
      </w:tr>
    </w:tbl>
    <w:p w:rsidR="000F4651" w:rsidRDefault="000F4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651" w:rsidRDefault="000F4651">
      <w:pPr>
        <w:pStyle w:val="ConsPlusNormal"/>
        <w:jc w:val="both"/>
      </w:pPr>
    </w:p>
    <w:p w:rsidR="000F4651" w:rsidRDefault="000F4651">
      <w:pPr>
        <w:pStyle w:val="ConsPlusTitle"/>
        <w:jc w:val="center"/>
      </w:pPr>
      <w:r>
        <w:t>РОССИЙСКАЯ ФЕДЕРАЦИЯ</w:t>
      </w:r>
    </w:p>
    <w:p w:rsidR="000F4651" w:rsidRDefault="000F4651">
      <w:pPr>
        <w:pStyle w:val="ConsPlusTitle"/>
        <w:jc w:val="center"/>
      </w:pPr>
    </w:p>
    <w:p w:rsidR="000F4651" w:rsidRDefault="000F4651">
      <w:pPr>
        <w:pStyle w:val="ConsPlusTitle"/>
        <w:jc w:val="center"/>
      </w:pPr>
      <w:r>
        <w:t>ФЕДЕРАЛЬНЫЙ ЗАКОН</w:t>
      </w:r>
    </w:p>
    <w:p w:rsidR="000F4651" w:rsidRDefault="000F4651">
      <w:pPr>
        <w:pStyle w:val="ConsPlusTitle"/>
        <w:jc w:val="center"/>
      </w:pPr>
    </w:p>
    <w:p w:rsidR="000F4651" w:rsidRDefault="000F4651">
      <w:pPr>
        <w:pStyle w:val="ConsPlusTitle"/>
        <w:jc w:val="center"/>
      </w:pPr>
      <w:r>
        <w:t>О ВНЕСЕНИИ ИЗМЕНЕНИЙ</w:t>
      </w:r>
    </w:p>
    <w:p w:rsidR="000F4651" w:rsidRDefault="000F4651">
      <w:pPr>
        <w:pStyle w:val="ConsPlusTitle"/>
        <w:jc w:val="center"/>
      </w:pPr>
      <w:r>
        <w:t>В ФЕДЕРАЛЬНЫЙ ЗАКОН "О ПРОТИВОДЕЙСТВИИ ТЕРРОРИЗМУ"</w:t>
      </w:r>
    </w:p>
    <w:p w:rsidR="000F4651" w:rsidRDefault="000F4651">
      <w:pPr>
        <w:pStyle w:val="ConsPlusNormal"/>
        <w:jc w:val="center"/>
      </w:pPr>
    </w:p>
    <w:p w:rsidR="000F4651" w:rsidRDefault="000F4651">
      <w:pPr>
        <w:pStyle w:val="ConsPlusNormal"/>
        <w:jc w:val="right"/>
      </w:pPr>
      <w:proofErr w:type="gramStart"/>
      <w:r>
        <w:t>Принят</w:t>
      </w:r>
      <w:proofErr w:type="gramEnd"/>
    </w:p>
    <w:p w:rsidR="000F4651" w:rsidRDefault="000F4651">
      <w:pPr>
        <w:pStyle w:val="ConsPlusNormal"/>
        <w:jc w:val="right"/>
      </w:pPr>
      <w:r>
        <w:t>Государственной Думой</w:t>
      </w:r>
    </w:p>
    <w:p w:rsidR="000F4651" w:rsidRDefault="000F4651">
      <w:pPr>
        <w:pStyle w:val="ConsPlusNormal"/>
        <w:jc w:val="right"/>
      </w:pPr>
      <w:r>
        <w:t>22 апреля 2011 года</w:t>
      </w:r>
    </w:p>
    <w:p w:rsidR="000F4651" w:rsidRDefault="000F4651">
      <w:pPr>
        <w:pStyle w:val="ConsPlusNormal"/>
        <w:jc w:val="right"/>
      </w:pPr>
    </w:p>
    <w:p w:rsidR="000F4651" w:rsidRDefault="000F4651">
      <w:pPr>
        <w:pStyle w:val="ConsPlusNormal"/>
        <w:jc w:val="right"/>
      </w:pPr>
      <w:r>
        <w:t>Одобрен</w:t>
      </w:r>
    </w:p>
    <w:p w:rsidR="000F4651" w:rsidRDefault="000F4651">
      <w:pPr>
        <w:pStyle w:val="ConsPlusNormal"/>
        <w:jc w:val="right"/>
      </w:pPr>
      <w:r>
        <w:t>Советом Федерации</w:t>
      </w:r>
    </w:p>
    <w:p w:rsidR="000F4651" w:rsidRDefault="000F4651">
      <w:pPr>
        <w:pStyle w:val="ConsPlusNormal"/>
        <w:jc w:val="right"/>
      </w:pPr>
      <w:r>
        <w:t>27 апреля 2011 года</w:t>
      </w:r>
    </w:p>
    <w:p w:rsidR="000F4651" w:rsidRDefault="000F4651">
      <w:pPr>
        <w:pStyle w:val="ConsPlusNormal"/>
        <w:ind w:firstLine="540"/>
        <w:jc w:val="both"/>
      </w:pPr>
    </w:p>
    <w:p w:rsidR="000F4651" w:rsidRDefault="000F4651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6 марта 2006 года N 35-ФЗ "О противодействии терроризму" (Собрание законодательства Российской Федерации, 2006, N 11, ст. 1146; N 31, ст. 3452) следующие изменения:</w:t>
      </w:r>
    </w:p>
    <w:p w:rsidR="000F4651" w:rsidRDefault="000F4651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5</w:t>
        </w:r>
      </w:hyperlink>
      <w:r>
        <w:t xml:space="preserve"> дополнить частью 5 следующего содержания:</w:t>
      </w:r>
    </w:p>
    <w:p w:rsidR="000F4651" w:rsidRDefault="000F4651">
      <w:pPr>
        <w:pStyle w:val="ConsPlusNormal"/>
        <w:ind w:firstLine="540"/>
        <w:jc w:val="both"/>
      </w:pPr>
      <w:r>
        <w:t xml:space="preserve">"5.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частью 4 настоящей статьи, могут устанавливаться уровни террористической опасности, предусматривающие принятие не ограничивающих прав и свобод человека и </w:t>
      </w:r>
      <w:proofErr w:type="gramStart"/>
      <w:r>
        <w:t>гражданина</w:t>
      </w:r>
      <w:proofErr w:type="gramEnd"/>
      <w:r>
        <w:t xml:space="preserve"> дополнительных мер по обеспечению безопасности личности, общества и государства. Порядок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</w:t>
      </w:r>
      <w:proofErr w:type="gramStart"/>
      <w:r>
        <w:t>.";</w:t>
      </w:r>
    </w:p>
    <w:p w:rsidR="000F4651" w:rsidRDefault="000F4651">
      <w:pPr>
        <w:pStyle w:val="ConsPlusNormal"/>
        <w:ind w:firstLine="540"/>
        <w:jc w:val="both"/>
      </w:pPr>
      <w:proofErr w:type="gramEnd"/>
      <w:r>
        <w:t xml:space="preserve">2) в </w:t>
      </w:r>
      <w:hyperlink r:id="rId8" w:history="1">
        <w:r>
          <w:rPr>
            <w:color w:val="0000FF"/>
          </w:rPr>
          <w:t>статье 13</w:t>
        </w:r>
      </w:hyperlink>
      <w:r>
        <w:t>:</w:t>
      </w:r>
    </w:p>
    <w:p w:rsidR="000F4651" w:rsidRDefault="000F4651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F4651" w:rsidRDefault="000F4651">
      <w:pPr>
        <w:pStyle w:val="ConsPlusNormal"/>
        <w:ind w:firstLine="540"/>
        <w:jc w:val="both"/>
      </w:pPr>
      <w:r>
        <w:t>"1. Лицо, принявшее в соответствии с частью 2 статьи 12 настоящего Федерального закона 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</w:t>
      </w:r>
      <w:proofErr w:type="gramStart"/>
      <w:r>
        <w:t>.";</w:t>
      </w:r>
      <w:proofErr w:type="gramEnd"/>
    </w:p>
    <w:p w:rsidR="000F4651" w:rsidRDefault="000F4651">
      <w:pPr>
        <w:pStyle w:val="ConsPlusNormal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части 2</w:t>
        </w:r>
      </w:hyperlink>
      <w:r>
        <w:t>:</w:t>
      </w:r>
    </w:p>
    <w:p w:rsidR="000F4651" w:rsidRDefault="000F465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после слов "работы оперативного штаба" дополнить словами "на период проведения контртеррористической операции";</w:t>
      </w:r>
    </w:p>
    <w:p w:rsidR="000F4651" w:rsidRDefault="000F4651">
      <w:pPr>
        <w:pStyle w:val="ConsPlusNormal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пункте 6</w:t>
        </w:r>
      </w:hyperlink>
      <w:r>
        <w:t xml:space="preserve"> слова ", о чем незамедлительно уведомляет должностное лицо, принявшее решение о проведении контртеррористической операции" исключить;</w:t>
      </w:r>
    </w:p>
    <w:p w:rsidR="000F4651" w:rsidRDefault="000F4651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0F4651" w:rsidRDefault="000F4651">
      <w:pPr>
        <w:pStyle w:val="ConsPlusNormal"/>
        <w:ind w:firstLine="540"/>
        <w:jc w:val="both"/>
      </w:pPr>
      <w:r>
        <w:t>"7) отдает боевое распоряжение (боевой приказ) о применении группировки сил и средств, создаваемой в соответствии со статьей 15 настоящего Федерального закона</w:t>
      </w:r>
      <w:proofErr w:type="gramStart"/>
      <w:r>
        <w:t>;"</w:t>
      </w:r>
      <w:proofErr w:type="gramEnd"/>
      <w:r>
        <w:t>;</w:t>
      </w:r>
    </w:p>
    <w:p w:rsidR="000F4651" w:rsidRDefault="000F4651">
      <w:pPr>
        <w:pStyle w:val="ConsPlusNormal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пункт 6 части 2 статьи 14</w:t>
        </w:r>
      </w:hyperlink>
      <w:r>
        <w:t xml:space="preserve"> изложить в следующей редакции:</w:t>
      </w:r>
    </w:p>
    <w:p w:rsidR="000F4651" w:rsidRDefault="000F4651">
      <w:pPr>
        <w:pStyle w:val="ConsPlusNormal"/>
        <w:ind w:firstLine="540"/>
        <w:jc w:val="both"/>
      </w:pPr>
      <w:r>
        <w:t>"6) принимает другие меры по предотвращению террористического акта и минимизации его возможных последствий</w:t>
      </w:r>
      <w:proofErr w:type="gramStart"/>
      <w:r>
        <w:t>.";</w:t>
      </w:r>
      <w:proofErr w:type="gramEnd"/>
    </w:p>
    <w:p w:rsidR="000F4651" w:rsidRDefault="000F4651">
      <w:pPr>
        <w:pStyle w:val="ConsPlusNormal"/>
        <w:ind w:firstLine="540"/>
        <w:jc w:val="both"/>
      </w:pPr>
      <w:r>
        <w:lastRenderedPageBreak/>
        <w:t xml:space="preserve">4) </w:t>
      </w:r>
      <w:hyperlink r:id="rId15" w:history="1">
        <w:r>
          <w:rPr>
            <w:color w:val="0000FF"/>
          </w:rPr>
          <w:t>часть 5 статьи 15</w:t>
        </w:r>
      </w:hyperlink>
      <w:r>
        <w:t xml:space="preserve"> изложить в следующей редакции:</w:t>
      </w:r>
    </w:p>
    <w:p w:rsidR="000F4651" w:rsidRDefault="000F4651">
      <w:pPr>
        <w:pStyle w:val="ConsPlusNormal"/>
        <w:ind w:firstLine="540"/>
        <w:jc w:val="both"/>
      </w:pPr>
      <w:r>
        <w:t>"5. 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</w:t>
      </w:r>
      <w:proofErr w:type="gramStart"/>
      <w:r>
        <w:t>.";</w:t>
      </w:r>
    </w:p>
    <w:p w:rsidR="000F4651" w:rsidRDefault="000F4651">
      <w:pPr>
        <w:pStyle w:val="ConsPlusNormal"/>
        <w:ind w:firstLine="540"/>
        <w:jc w:val="both"/>
      </w:pPr>
      <w:proofErr w:type="gramEnd"/>
      <w:r>
        <w:t xml:space="preserve">5) </w:t>
      </w:r>
      <w:hyperlink r:id="rId16" w:history="1">
        <w:r>
          <w:rPr>
            <w:color w:val="0000FF"/>
          </w:rPr>
          <w:t>часть 2 статьи 17</w:t>
        </w:r>
      </w:hyperlink>
      <w:r>
        <w:t xml:space="preserve"> изложить в следующей редакции:</w:t>
      </w:r>
    </w:p>
    <w:p w:rsidR="000F4651" w:rsidRDefault="000F4651">
      <w:pPr>
        <w:pStyle w:val="ConsPlusNormal"/>
        <w:ind w:firstLine="540"/>
        <w:jc w:val="both"/>
      </w:pPr>
      <w:r>
        <w:t>"2. При наличии условий, указанных в части 1 настоящей статьи, руководитель контртеррористической операции объявляет контртеррористическую операцию оконченной</w:t>
      </w:r>
      <w:proofErr w:type="gramStart"/>
      <w:r>
        <w:t>.".</w:t>
      </w:r>
      <w:proofErr w:type="gramEnd"/>
    </w:p>
    <w:p w:rsidR="000F4651" w:rsidRDefault="000F4651">
      <w:pPr>
        <w:pStyle w:val="ConsPlusNormal"/>
        <w:ind w:firstLine="540"/>
        <w:jc w:val="both"/>
      </w:pPr>
    </w:p>
    <w:p w:rsidR="000F4651" w:rsidRDefault="000F4651">
      <w:pPr>
        <w:pStyle w:val="ConsPlusNormal"/>
        <w:jc w:val="right"/>
      </w:pPr>
      <w:r>
        <w:t>Президент</w:t>
      </w:r>
    </w:p>
    <w:p w:rsidR="000F4651" w:rsidRDefault="000F4651">
      <w:pPr>
        <w:pStyle w:val="ConsPlusNormal"/>
        <w:jc w:val="right"/>
      </w:pPr>
      <w:r>
        <w:t>Российской Федерации</w:t>
      </w:r>
    </w:p>
    <w:p w:rsidR="000F4651" w:rsidRDefault="000F4651">
      <w:pPr>
        <w:pStyle w:val="ConsPlusNormal"/>
        <w:jc w:val="right"/>
      </w:pPr>
      <w:r>
        <w:t>Д.МЕДВЕДЕВ</w:t>
      </w:r>
    </w:p>
    <w:p w:rsidR="000F4651" w:rsidRDefault="000F4651">
      <w:pPr>
        <w:pStyle w:val="ConsPlusNormal"/>
      </w:pPr>
      <w:r>
        <w:t>Москва, Кремль</w:t>
      </w:r>
    </w:p>
    <w:p w:rsidR="000F4651" w:rsidRDefault="000F4651">
      <w:pPr>
        <w:pStyle w:val="ConsPlusNormal"/>
      </w:pPr>
      <w:r>
        <w:t>3 мая 2011 года</w:t>
      </w:r>
    </w:p>
    <w:p w:rsidR="000F4651" w:rsidRDefault="000F4651">
      <w:pPr>
        <w:pStyle w:val="ConsPlusNormal"/>
      </w:pPr>
      <w:r>
        <w:t>N 96-ФЗ</w:t>
      </w:r>
    </w:p>
    <w:p w:rsidR="000F4651" w:rsidRDefault="000F4651">
      <w:pPr>
        <w:pStyle w:val="ConsPlusNormal"/>
      </w:pPr>
    </w:p>
    <w:p w:rsidR="000F4651" w:rsidRDefault="000F4651">
      <w:pPr>
        <w:pStyle w:val="ConsPlusNormal"/>
      </w:pPr>
    </w:p>
    <w:p w:rsidR="000F4651" w:rsidRDefault="000F4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5C7" w:rsidRDefault="00B535C7">
      <w:bookmarkStart w:id="0" w:name="_GoBack"/>
      <w:bookmarkEnd w:id="0"/>
    </w:p>
    <w:sectPr w:rsidR="00B535C7" w:rsidSect="002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51"/>
    <w:rsid w:val="000F4651"/>
    <w:rsid w:val="00B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32713ECA39E22B83ACAEFD726F2E289A8B392FB0879BFEB5C580CF4682AD9712E6F8892433AFFn565L" TargetMode="External"/><Relationship Id="rId13" Type="http://schemas.openxmlformats.org/officeDocument/2006/relationships/hyperlink" Target="consultantplus://offline/ref=91432713ECA39E22B83ACAEFD726F2E289A8B392FB0879BFEB5C580CF4682AD9712E6F8892433AFFn56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432713ECA39E22B83ACAEFD726F2E289A8B392FB0879BFEB5C580CF4682AD9712E6F8892433BFAn560L" TargetMode="External"/><Relationship Id="rId12" Type="http://schemas.openxmlformats.org/officeDocument/2006/relationships/hyperlink" Target="consultantplus://offline/ref=91432713ECA39E22B83ACAEFD726F2E289A8B392FB0879BFEB5C580CF4682AD9712E6F8892433AFFn56D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432713ECA39E22B83ACAEFD726F2E289A8B392FB0879BFEB5C580CF4682AD9712E6F8892433AFAn56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432713ECA39E22B83ACAEFD726F2E289A8B392FB0879BFEB5C580CF4n668L" TargetMode="External"/><Relationship Id="rId11" Type="http://schemas.openxmlformats.org/officeDocument/2006/relationships/hyperlink" Target="consultantplus://offline/ref=91432713ECA39E22B83ACAEFD726F2E289A8B392FB0879BFEB5C580CF4682AD9712E6F8892433AFFn56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432713ECA39E22B83ACAEFD726F2E289A8B392FB0879BFEB5C580CF4682AD9712E6F8892433AFDn560L" TargetMode="External"/><Relationship Id="rId10" Type="http://schemas.openxmlformats.org/officeDocument/2006/relationships/hyperlink" Target="consultantplus://offline/ref=91432713ECA39E22B83ACAEFD726F2E289A8B392FB0879BFEB5C580CF4682AD9712E6F8892433AFFn56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432713ECA39E22B83ACAEFD726F2E289A8B392FB0879BFEB5C580CF4682AD9712E6F8892433AFFn564L" TargetMode="External"/><Relationship Id="rId14" Type="http://schemas.openxmlformats.org/officeDocument/2006/relationships/hyperlink" Target="consultantplus://offline/ref=91432713ECA39E22B83ACAEFD726F2E289A8B392FB0879BFEB5C580CF4682AD9712E6F8892433AFCn5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2016-06-16T11:58:00Z</dcterms:created>
  <dcterms:modified xsi:type="dcterms:W3CDTF">2016-06-16T11:59:00Z</dcterms:modified>
</cp:coreProperties>
</file>