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77240" cy="922020"/>
            <wp:effectExtent l="0" t="0" r="381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32" w:rsidRDefault="00D15732" w:rsidP="00D15732">
      <w:pPr>
        <w:pStyle w:val="ConsPlusTitle"/>
        <w:widowControl/>
        <w:ind w:firstLine="454"/>
        <w:jc w:val="center"/>
      </w:pPr>
    </w:p>
    <w:p w:rsidR="00D15732" w:rsidRDefault="00D15732" w:rsidP="00D15732">
      <w:pPr>
        <w:pStyle w:val="ConsPlusTitle"/>
        <w:widowControl/>
        <w:ind w:firstLine="454"/>
        <w:jc w:val="center"/>
      </w:pP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FB5183" w:rsidRDefault="00FB5183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5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419">
        <w:rPr>
          <w:rFonts w:ascii="Times New Roman" w:hAnsi="Times New Roman" w:cs="Times New Roman"/>
          <w:sz w:val="28"/>
          <w:szCs w:val="28"/>
        </w:rPr>
        <w:t>апреля</w:t>
      </w:r>
      <w:r w:rsidR="00A8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1CF7">
        <w:rPr>
          <w:rFonts w:ascii="Times New Roman" w:hAnsi="Times New Roman" w:cs="Times New Roman"/>
          <w:sz w:val="28"/>
          <w:szCs w:val="28"/>
        </w:rPr>
        <w:t>2</w:t>
      </w:r>
      <w:r w:rsidR="00FB04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D555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32" w:rsidRDefault="00D15732" w:rsidP="00D15732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15732" w:rsidRDefault="00D15732" w:rsidP="00D15732">
      <w:pPr>
        <w:spacing w:line="240" w:lineRule="exact"/>
        <w:jc w:val="center"/>
        <w:rPr>
          <w:b/>
          <w:sz w:val="28"/>
          <w:szCs w:val="28"/>
        </w:rPr>
      </w:pPr>
    </w:p>
    <w:p w:rsidR="00A3303D" w:rsidRDefault="00A81CF7" w:rsidP="00A81CF7">
      <w:pPr>
        <w:ind w:firstLine="709"/>
        <w:jc w:val="center"/>
        <w:rPr>
          <w:b/>
          <w:sz w:val="28"/>
          <w:szCs w:val="28"/>
        </w:rPr>
      </w:pPr>
      <w:r w:rsidRPr="00A81CF7">
        <w:rPr>
          <w:b/>
          <w:sz w:val="28"/>
          <w:szCs w:val="28"/>
        </w:rPr>
        <w:t>И</w:t>
      </w:r>
      <w:r w:rsidR="00A3303D">
        <w:rPr>
          <w:b/>
          <w:sz w:val="28"/>
          <w:szCs w:val="28"/>
        </w:rPr>
        <w:t xml:space="preserve"> Н Ф О </w:t>
      </w:r>
      <w:proofErr w:type="gramStart"/>
      <w:r w:rsidR="00A3303D">
        <w:rPr>
          <w:b/>
          <w:sz w:val="28"/>
          <w:szCs w:val="28"/>
        </w:rPr>
        <w:t>Р</w:t>
      </w:r>
      <w:proofErr w:type="gramEnd"/>
      <w:r w:rsidR="00A3303D">
        <w:rPr>
          <w:b/>
          <w:sz w:val="28"/>
          <w:szCs w:val="28"/>
        </w:rPr>
        <w:t xml:space="preserve"> М А Ц И Я</w:t>
      </w:r>
      <w:r w:rsidRPr="00A81CF7">
        <w:rPr>
          <w:b/>
          <w:sz w:val="28"/>
          <w:szCs w:val="28"/>
        </w:rPr>
        <w:t xml:space="preserve"> </w:t>
      </w:r>
    </w:p>
    <w:p w:rsidR="00A81CF7" w:rsidRPr="00A81CF7" w:rsidRDefault="00FB0419" w:rsidP="00A81C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Палехского муниципального района о ходе реализации муниципальной программы «Развитие транспортной системы Палехского района»</w:t>
      </w:r>
    </w:p>
    <w:p w:rsidR="00A81CF7" w:rsidRDefault="00A81CF7" w:rsidP="00A81C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1CF7" w:rsidRDefault="00A81CF7" w:rsidP="00A81C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ст. 28 Устава Палехского муниципального района, Совет Палехского муниципального района</w:t>
      </w:r>
    </w:p>
    <w:p w:rsidR="00A81CF7" w:rsidRDefault="00A81CF7" w:rsidP="00A81CF7">
      <w:pPr>
        <w:rPr>
          <w:sz w:val="28"/>
          <w:szCs w:val="28"/>
        </w:rPr>
      </w:pPr>
    </w:p>
    <w:p w:rsidR="00A81CF7" w:rsidRDefault="00A81CF7" w:rsidP="00A81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1CF7" w:rsidRPr="00A41CCC" w:rsidRDefault="00A81CF7" w:rsidP="00A81CF7">
      <w:pPr>
        <w:jc w:val="center"/>
        <w:rPr>
          <w:sz w:val="28"/>
          <w:szCs w:val="28"/>
        </w:rPr>
      </w:pPr>
    </w:p>
    <w:p w:rsidR="00A81CF7" w:rsidRPr="00692073" w:rsidRDefault="00A81CF7" w:rsidP="00A3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303D">
        <w:rPr>
          <w:sz w:val="28"/>
          <w:szCs w:val="28"/>
        </w:rPr>
        <w:t>Информаци</w:t>
      </w:r>
      <w:r w:rsidR="00A3303D">
        <w:rPr>
          <w:sz w:val="28"/>
          <w:szCs w:val="28"/>
        </w:rPr>
        <w:t>ю</w:t>
      </w:r>
      <w:r w:rsidR="00A3303D" w:rsidRPr="00A3303D">
        <w:rPr>
          <w:sz w:val="28"/>
          <w:szCs w:val="28"/>
        </w:rPr>
        <w:t xml:space="preserve"> администрации Палехского муниципального района о ходе реализации муниципальной программы «Развитие транспортной системы Палехского района</w:t>
      </w:r>
      <w:r w:rsidRPr="00A3303D">
        <w:rPr>
          <w:sz w:val="28"/>
          <w:szCs w:val="28"/>
        </w:rPr>
        <w:t>» принять к сведению (прилагается).</w:t>
      </w:r>
    </w:p>
    <w:p w:rsidR="00A81CF7" w:rsidRDefault="00A81CF7" w:rsidP="00A3303D">
      <w:pPr>
        <w:ind w:firstLine="709"/>
        <w:jc w:val="both"/>
      </w:pPr>
      <w:r>
        <w:tab/>
      </w:r>
    </w:p>
    <w:p w:rsidR="00A81CF7" w:rsidRDefault="00A81CF7" w:rsidP="00A3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A3303D">
        <w:rPr>
          <w:sz w:val="28"/>
          <w:szCs w:val="28"/>
        </w:rPr>
        <w:t xml:space="preserve">с </w:t>
      </w:r>
      <w:r>
        <w:rPr>
          <w:sz w:val="28"/>
          <w:szCs w:val="28"/>
        </w:rPr>
        <w:t>момента его принятия.</w:t>
      </w:r>
    </w:p>
    <w:p w:rsidR="005A7FCF" w:rsidRDefault="005A7FCF" w:rsidP="005A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183" w:rsidRDefault="00FB5183" w:rsidP="005A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183" w:rsidRPr="008510F2" w:rsidRDefault="00FB5183" w:rsidP="005A7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FCF" w:rsidRPr="008510F2" w:rsidRDefault="005A7FCF" w:rsidP="005A7FCF">
      <w:pPr>
        <w:jc w:val="both"/>
        <w:rPr>
          <w:b/>
          <w:sz w:val="28"/>
          <w:szCs w:val="28"/>
        </w:rPr>
      </w:pPr>
      <w:r w:rsidRPr="008510F2">
        <w:rPr>
          <w:b/>
          <w:sz w:val="28"/>
          <w:szCs w:val="28"/>
        </w:rPr>
        <w:t xml:space="preserve">Председатель Совета Палехского </w:t>
      </w:r>
    </w:p>
    <w:p w:rsidR="005A7FCF" w:rsidRPr="008510F2" w:rsidRDefault="00157B2E" w:rsidP="005A7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7FCF" w:rsidRPr="008510F2">
        <w:rPr>
          <w:b/>
          <w:sz w:val="28"/>
          <w:szCs w:val="28"/>
        </w:rPr>
        <w:tab/>
      </w:r>
      <w:r w:rsidR="00FB0419">
        <w:rPr>
          <w:b/>
          <w:sz w:val="28"/>
          <w:szCs w:val="28"/>
        </w:rPr>
        <w:t xml:space="preserve">             </w:t>
      </w:r>
      <w:r w:rsidR="005A7FCF">
        <w:rPr>
          <w:b/>
          <w:sz w:val="28"/>
          <w:szCs w:val="28"/>
        </w:rPr>
        <w:t xml:space="preserve">    </w:t>
      </w:r>
      <w:r w:rsidR="00A3303D">
        <w:rPr>
          <w:b/>
          <w:sz w:val="28"/>
          <w:szCs w:val="28"/>
        </w:rPr>
        <w:t>Д</w:t>
      </w:r>
      <w:r w:rsidR="005A7FCF" w:rsidRPr="008510F2">
        <w:rPr>
          <w:b/>
          <w:sz w:val="28"/>
          <w:szCs w:val="28"/>
        </w:rPr>
        <w:t xml:space="preserve">.В. </w:t>
      </w:r>
      <w:r w:rsidR="00FB0419">
        <w:rPr>
          <w:b/>
          <w:sz w:val="28"/>
          <w:szCs w:val="28"/>
        </w:rPr>
        <w:t>Титов</w:t>
      </w:r>
    </w:p>
    <w:p w:rsidR="00D15732" w:rsidRDefault="00D15732" w:rsidP="00BB73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32" w:rsidRPr="00FB5183" w:rsidRDefault="00D15732" w:rsidP="00D157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3841AF" w:rsidRPr="00FB5183" w:rsidRDefault="003841AF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3841AF" w:rsidRPr="00FB5183" w:rsidRDefault="003841AF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Pr="00FB5183" w:rsidRDefault="00FB5183" w:rsidP="00782D42">
      <w:pPr>
        <w:pStyle w:val="1"/>
        <w:spacing w:before="93"/>
        <w:ind w:left="1893" w:right="1898"/>
        <w:jc w:val="center"/>
        <w:rPr>
          <w:rFonts w:ascii="Times New Roman" w:hAnsi="Times New Roman" w:cs="Times New Roman"/>
        </w:rPr>
      </w:pPr>
    </w:p>
    <w:p w:rsidR="00FB5183" w:rsidRDefault="00FB5183" w:rsidP="00FB5183">
      <w:pPr>
        <w:pStyle w:val="a9"/>
        <w:shd w:val="clear" w:color="auto" w:fill="FFFFFF"/>
        <w:spacing w:before="0" w:beforeAutospacing="0" w:after="0" w:afterAutospacing="0"/>
        <w:jc w:val="right"/>
      </w:pPr>
      <w:r>
        <w:t>Приложение к решению</w:t>
      </w:r>
    </w:p>
    <w:p w:rsidR="00FB5183" w:rsidRDefault="00FB5183" w:rsidP="00FB5183">
      <w:pPr>
        <w:pStyle w:val="a9"/>
        <w:shd w:val="clear" w:color="auto" w:fill="FFFFFF"/>
        <w:spacing w:before="0" w:beforeAutospacing="0" w:after="0" w:afterAutospacing="0"/>
        <w:jc w:val="right"/>
      </w:pPr>
      <w:r>
        <w:t>Совета Палехского муниципального района</w:t>
      </w:r>
    </w:p>
    <w:p w:rsidR="00FB5183" w:rsidRDefault="00FB5183" w:rsidP="00FB5183">
      <w:pPr>
        <w:pStyle w:val="a9"/>
        <w:shd w:val="clear" w:color="auto" w:fill="FFFFFF"/>
        <w:spacing w:before="0" w:beforeAutospacing="0" w:after="0" w:afterAutospacing="0"/>
        <w:jc w:val="right"/>
      </w:pPr>
      <w:r>
        <w:t xml:space="preserve">от 25.04.2024 № </w:t>
      </w:r>
      <w:r w:rsidR="000D5550">
        <w:t>41</w:t>
      </w:r>
      <w:bookmarkStart w:id="0" w:name="_GoBack"/>
      <w:bookmarkEnd w:id="0"/>
    </w:p>
    <w:p w:rsidR="003841AF" w:rsidRPr="00FB5183" w:rsidRDefault="003841AF" w:rsidP="00FB5183">
      <w:pPr>
        <w:pStyle w:val="1"/>
        <w:spacing w:before="93"/>
        <w:ind w:left="1893" w:right="1898"/>
        <w:jc w:val="right"/>
        <w:rPr>
          <w:rFonts w:ascii="Times New Roman" w:hAnsi="Times New Roman" w:cs="Times New Roman"/>
        </w:rPr>
      </w:pPr>
    </w:p>
    <w:p w:rsidR="00A3303D" w:rsidRPr="00A3303D" w:rsidRDefault="00A3303D" w:rsidP="00A3303D">
      <w:pPr>
        <w:ind w:firstLine="709"/>
        <w:jc w:val="center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 xml:space="preserve">И Н Ф О </w:t>
      </w:r>
      <w:proofErr w:type="gramStart"/>
      <w:r w:rsidRPr="00A3303D">
        <w:rPr>
          <w:b/>
          <w:sz w:val="28"/>
          <w:szCs w:val="28"/>
        </w:rPr>
        <w:t>Р</w:t>
      </w:r>
      <w:proofErr w:type="gramEnd"/>
      <w:r w:rsidRPr="00A3303D">
        <w:rPr>
          <w:b/>
          <w:sz w:val="28"/>
          <w:szCs w:val="28"/>
        </w:rPr>
        <w:t xml:space="preserve"> М А Ц И Я </w:t>
      </w:r>
    </w:p>
    <w:p w:rsidR="003841AF" w:rsidRDefault="00A3303D" w:rsidP="00272532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Палехского </w:t>
      </w:r>
      <w:r w:rsidRPr="00A3303D">
        <w:rPr>
          <w:rFonts w:ascii="Times New Roman" w:hAnsi="Times New Roman" w:cs="Times New Roman"/>
          <w:sz w:val="28"/>
          <w:szCs w:val="28"/>
        </w:rPr>
        <w:t>муниципального района о ходе реализации муниципальной программы «Развитие транспортной системы Палехского района»</w:t>
      </w:r>
    </w:p>
    <w:p w:rsidR="00477CDE" w:rsidRDefault="00477CDE" w:rsidP="00272532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7CDE" w:rsidRPr="004F7E05" w:rsidRDefault="00477CDE" w:rsidP="00477C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05">
        <w:rPr>
          <w:rFonts w:ascii="Times New Roman" w:hAnsi="Times New Roman" w:cs="Times New Roman"/>
          <w:sz w:val="28"/>
          <w:szCs w:val="28"/>
        </w:rPr>
        <w:t xml:space="preserve">Общая протяженность автодорожной сети общего пользования местного значения Палехского муниципального района по состоянию на начало 2024 года составила 258,8 км. </w:t>
      </w:r>
      <w:r w:rsidR="00FF1989">
        <w:rPr>
          <w:rFonts w:ascii="Times New Roman" w:hAnsi="Times New Roman" w:cs="Times New Roman"/>
          <w:sz w:val="28"/>
          <w:szCs w:val="28"/>
        </w:rPr>
        <w:t>Кроме того, д</w:t>
      </w:r>
      <w:r w:rsidRPr="004F7E05">
        <w:rPr>
          <w:rFonts w:ascii="Times New Roman" w:hAnsi="Times New Roman" w:cs="Times New Roman"/>
          <w:sz w:val="28"/>
          <w:szCs w:val="28"/>
        </w:rPr>
        <w:t>орожная инфраструктура насчитывает 15 мостов, общей протяженностью 142 метра.</w:t>
      </w:r>
    </w:p>
    <w:p w:rsidR="00477CDE" w:rsidRPr="004F7E05" w:rsidRDefault="00477CDE" w:rsidP="00477CDE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E05">
        <w:rPr>
          <w:rFonts w:eastAsia="Calibri"/>
          <w:sz w:val="28"/>
          <w:szCs w:val="28"/>
          <w:lang w:eastAsia="en-US"/>
        </w:rPr>
        <w:t>Основной проблемой сети автомобильных дорог Палехского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сеть.</w:t>
      </w:r>
    </w:p>
    <w:p w:rsidR="00477CDE" w:rsidRPr="004F7E05" w:rsidRDefault="00477CDE" w:rsidP="00477CDE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Ежегодный рост парка автомобильного транспорта и увеличение автотранспортных потоков предъявляют новые, повышенные </w:t>
      </w:r>
      <w:proofErr w:type="gramStart"/>
      <w:r w:rsidRPr="004F7E05">
        <w:rPr>
          <w:rFonts w:ascii="Times New Roman" w:hAnsi="Times New Roman" w:cs="Times New Roman"/>
          <w:b w:val="0"/>
          <w:sz w:val="28"/>
          <w:szCs w:val="28"/>
        </w:rPr>
        <w:t>требования</w:t>
      </w:r>
      <w:proofErr w:type="gramEnd"/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 как к техническому состоянию, так и к пропускной способности действующих районных магистралей</w:t>
      </w:r>
      <w:r w:rsidR="00577E52" w:rsidRPr="004F7E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2532" w:rsidRPr="004F7E05" w:rsidRDefault="00577E52" w:rsidP="00F704C2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E05">
        <w:rPr>
          <w:rFonts w:ascii="Times New Roman" w:hAnsi="Times New Roman" w:cs="Times New Roman"/>
          <w:b w:val="0"/>
          <w:sz w:val="28"/>
          <w:szCs w:val="28"/>
        </w:rPr>
        <w:t>С целью решения данной задачи в районе разработана муниципальная программа «Развитие транспортной системы Палехского района»</w:t>
      </w:r>
      <w:r w:rsidR="00FF198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CDE" w:rsidRPr="004F7E05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="00477CDE" w:rsidRPr="004F7E05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Палехского муниципального района от 01.11.2013 № 705-п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>.</w:t>
      </w:r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Общий объем </w:t>
      </w:r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данной программы 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>составля</w:t>
      </w:r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>т</w:t>
      </w:r>
      <w:r w:rsidR="00136BEC">
        <w:rPr>
          <w:rFonts w:ascii="Times New Roman" w:hAnsi="Times New Roman" w:cs="Times New Roman"/>
          <w:b w:val="0"/>
          <w:sz w:val="28"/>
          <w:szCs w:val="28"/>
        </w:rPr>
        <w:t xml:space="preserve"> поступления от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 xml:space="preserve"> акциз</w:t>
      </w:r>
      <w:r w:rsidR="00136BEC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4F7E05">
        <w:rPr>
          <w:rFonts w:ascii="Times New Roman" w:hAnsi="Times New Roman" w:cs="Times New Roman"/>
          <w:b w:val="0"/>
          <w:sz w:val="28"/>
          <w:szCs w:val="28"/>
        </w:rPr>
        <w:t>и средств бюджета</w:t>
      </w:r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 xml:space="preserve"> Ивановской </w:t>
      </w:r>
      <w:proofErr w:type="gramStart"/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gramEnd"/>
      <w:r w:rsidR="00C160C2">
        <w:rPr>
          <w:rFonts w:ascii="Times New Roman" w:hAnsi="Times New Roman" w:cs="Times New Roman"/>
          <w:b w:val="0"/>
          <w:sz w:val="28"/>
          <w:szCs w:val="28"/>
        </w:rPr>
        <w:t xml:space="preserve"> и составляет в 2024 году </w:t>
      </w:r>
      <w:r w:rsidR="00C160C2" w:rsidRPr="00C160C2">
        <w:rPr>
          <w:rFonts w:ascii="Times New Roman" w:hAnsi="Times New Roman" w:cs="Times New Roman"/>
          <w:sz w:val="28"/>
          <w:szCs w:val="28"/>
        </w:rPr>
        <w:t>17 600 680,44 рублей</w:t>
      </w:r>
      <w:r w:rsidR="00F704C2" w:rsidRPr="004F7E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04C2" w:rsidRPr="00136BEC" w:rsidRDefault="00F704C2" w:rsidP="00F704C2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BEC">
        <w:rPr>
          <w:rFonts w:ascii="Times New Roman" w:hAnsi="Times New Roman" w:cs="Times New Roman"/>
          <w:b w:val="0"/>
          <w:sz w:val="28"/>
          <w:szCs w:val="28"/>
        </w:rPr>
        <w:t>В рамках указанной программы в 2024 году запланирован «Текущий ремонт автомобильной дороги д. Раменье Палехского муниципального района Ивановской области»</w:t>
      </w:r>
      <w:r w:rsidR="00136BEC" w:rsidRPr="00136BEC">
        <w:rPr>
          <w:rFonts w:ascii="Times New Roman" w:hAnsi="Times New Roman" w:cs="Times New Roman"/>
          <w:b w:val="0"/>
          <w:sz w:val="28"/>
          <w:szCs w:val="28"/>
        </w:rPr>
        <w:t>,</w:t>
      </w:r>
      <w:r w:rsidRPr="00136BEC">
        <w:rPr>
          <w:rFonts w:ascii="Times New Roman" w:hAnsi="Times New Roman" w:cs="Times New Roman"/>
          <w:b w:val="0"/>
          <w:sz w:val="28"/>
          <w:szCs w:val="28"/>
        </w:rPr>
        <w:t xml:space="preserve"> протяженностью 622</w:t>
      </w:r>
      <w:r w:rsidR="00FF1989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136BEC">
        <w:rPr>
          <w:rFonts w:ascii="Times New Roman" w:hAnsi="Times New Roman" w:cs="Times New Roman"/>
          <w:b w:val="0"/>
          <w:sz w:val="28"/>
          <w:szCs w:val="28"/>
        </w:rPr>
        <w:t xml:space="preserve"> и стоимостью выполняемых работ</w:t>
      </w:r>
      <w:r w:rsidR="00136BEC" w:rsidRPr="00136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EC" w:rsidRPr="00136BEC">
        <w:rPr>
          <w:rFonts w:ascii="Times New Roman" w:hAnsi="Times New Roman" w:cs="Times New Roman"/>
          <w:sz w:val="28"/>
          <w:szCs w:val="28"/>
        </w:rPr>
        <w:t>7 919 630 рублей.</w:t>
      </w:r>
    </w:p>
    <w:p w:rsidR="00F704C2" w:rsidRPr="004F7E05" w:rsidRDefault="00136BEC" w:rsidP="00F704C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показала практика к</w:t>
      </w:r>
      <w:r w:rsidR="00F704C2" w:rsidRPr="004F7E05">
        <w:rPr>
          <w:sz w:val="28"/>
          <w:szCs w:val="28"/>
        </w:rPr>
        <w:t>ачество проводимых ремонтных работ сохраняется</w:t>
      </w:r>
      <w:proofErr w:type="gramEnd"/>
      <w:r w:rsidR="00F704C2" w:rsidRPr="004F7E05">
        <w:rPr>
          <w:sz w:val="28"/>
          <w:szCs w:val="28"/>
        </w:rPr>
        <w:t xml:space="preserve"> на достаточно высоком уровне. Отремонтированные автомобильные дороги сохраняют соответствие нормативным требованиям</w:t>
      </w:r>
      <w:r w:rsidR="00FF1989">
        <w:rPr>
          <w:sz w:val="28"/>
          <w:szCs w:val="28"/>
        </w:rPr>
        <w:t xml:space="preserve"> весь </w:t>
      </w:r>
      <w:r w:rsidR="00F704C2" w:rsidRPr="004F7E05">
        <w:rPr>
          <w:sz w:val="28"/>
          <w:szCs w:val="28"/>
        </w:rPr>
        <w:t>период</w:t>
      </w:r>
      <w:r w:rsidR="00FF1989">
        <w:rPr>
          <w:sz w:val="28"/>
          <w:szCs w:val="28"/>
        </w:rPr>
        <w:t xml:space="preserve"> </w:t>
      </w:r>
      <w:r w:rsidR="00F704C2" w:rsidRPr="004F7E05">
        <w:rPr>
          <w:sz w:val="28"/>
          <w:szCs w:val="28"/>
        </w:rPr>
        <w:t>гарантийного срока.</w:t>
      </w:r>
    </w:p>
    <w:p w:rsidR="00F704C2" w:rsidRPr="004F7E05" w:rsidRDefault="00F704C2" w:rsidP="00F704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7E05">
        <w:rPr>
          <w:rFonts w:ascii="Times New Roman" w:eastAsia="Calibri" w:hAnsi="Times New Roman" w:cs="Times New Roman"/>
          <w:sz w:val="28"/>
          <w:szCs w:val="28"/>
          <w:lang w:eastAsia="en-US"/>
        </w:rPr>
        <w:t>Однако</w:t>
      </w:r>
      <w:proofErr w:type="gramStart"/>
      <w:r w:rsidRPr="004F7E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4F7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значительная часть </w:t>
      </w:r>
      <w:r w:rsidRPr="004F7E05"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4F7E05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в неудовлетворительном состоянии. Согласно межремонтным срокам (в 10 - 18 лет) ежегодно должно ремонтироваться около 7 км автодорог.</w:t>
      </w:r>
    </w:p>
    <w:p w:rsidR="00272532" w:rsidRPr="008F7AFB" w:rsidRDefault="00272532" w:rsidP="00272532">
      <w:pPr>
        <w:ind w:firstLine="709"/>
        <w:jc w:val="both"/>
        <w:rPr>
          <w:color w:val="000000"/>
          <w:sz w:val="28"/>
          <w:szCs w:val="28"/>
        </w:rPr>
      </w:pPr>
      <w:r w:rsidRPr="008F7AFB">
        <w:rPr>
          <w:sz w:val="28"/>
          <w:szCs w:val="28"/>
        </w:rPr>
        <w:t xml:space="preserve">С целью развития транспортной инфраструктуры в районе </w:t>
      </w:r>
      <w:r w:rsidR="00F704C2" w:rsidRPr="008F7AFB">
        <w:rPr>
          <w:sz w:val="28"/>
          <w:szCs w:val="28"/>
        </w:rPr>
        <w:t xml:space="preserve">ежегодно направляются заявки </w:t>
      </w:r>
      <w:r w:rsidRPr="008F7AFB">
        <w:rPr>
          <w:sz w:val="28"/>
          <w:szCs w:val="28"/>
        </w:rPr>
        <w:t xml:space="preserve">в </w:t>
      </w:r>
      <w:r w:rsidRPr="008F7AFB">
        <w:rPr>
          <w:rStyle w:val="FontStyle18"/>
          <w:sz w:val="28"/>
          <w:szCs w:val="28"/>
        </w:rPr>
        <w:t>Государственную программу Ивановской области «Развитие транспортной системы Ивановской области», утвержденн</w:t>
      </w:r>
      <w:r w:rsidR="00136BEC" w:rsidRPr="008F7AFB">
        <w:rPr>
          <w:rStyle w:val="FontStyle18"/>
          <w:sz w:val="28"/>
          <w:szCs w:val="28"/>
        </w:rPr>
        <w:t>ую</w:t>
      </w:r>
      <w:r w:rsidRPr="008F7AFB">
        <w:rPr>
          <w:rStyle w:val="FontStyle18"/>
          <w:sz w:val="28"/>
          <w:szCs w:val="28"/>
        </w:rPr>
        <w:t xml:space="preserve"> Постановлением Правительства Ивановской области № 447-п от </w:t>
      </w:r>
      <w:r w:rsidRPr="008F7AFB">
        <w:rPr>
          <w:rStyle w:val="FontStyle18"/>
          <w:sz w:val="28"/>
          <w:szCs w:val="28"/>
        </w:rPr>
        <w:lastRenderedPageBreak/>
        <w:t xml:space="preserve">13.11.2013, </w:t>
      </w:r>
      <w:r w:rsidR="00FF1989">
        <w:rPr>
          <w:rStyle w:val="FontStyle18"/>
          <w:sz w:val="28"/>
          <w:szCs w:val="28"/>
        </w:rPr>
        <w:t xml:space="preserve">так </w:t>
      </w:r>
      <w:r w:rsidR="008F7AFB" w:rsidRPr="008F7AFB">
        <w:rPr>
          <w:rStyle w:val="FontStyle18"/>
          <w:sz w:val="28"/>
          <w:szCs w:val="28"/>
        </w:rPr>
        <w:t xml:space="preserve">в текущем году выделено </w:t>
      </w:r>
      <w:r w:rsidRPr="008F7AFB">
        <w:rPr>
          <w:color w:val="000000"/>
          <w:sz w:val="28"/>
          <w:szCs w:val="28"/>
        </w:rPr>
        <w:t xml:space="preserve">из средств Дорожного фонда Ивановской области </w:t>
      </w:r>
      <w:r w:rsidR="008F7AFB" w:rsidRPr="00C160C2">
        <w:rPr>
          <w:b/>
          <w:sz w:val="28"/>
          <w:szCs w:val="28"/>
        </w:rPr>
        <w:t>5</w:t>
      </w:r>
      <w:r w:rsidR="00FF1989" w:rsidRPr="00C160C2">
        <w:rPr>
          <w:b/>
          <w:sz w:val="28"/>
          <w:szCs w:val="28"/>
        </w:rPr>
        <w:t> </w:t>
      </w:r>
      <w:r w:rsidR="008F7AFB" w:rsidRPr="00C160C2">
        <w:rPr>
          <w:b/>
          <w:sz w:val="28"/>
          <w:szCs w:val="28"/>
        </w:rPr>
        <w:t>524</w:t>
      </w:r>
      <w:r w:rsidR="00FF1989" w:rsidRPr="00C160C2">
        <w:rPr>
          <w:b/>
          <w:sz w:val="28"/>
          <w:szCs w:val="28"/>
        </w:rPr>
        <w:t xml:space="preserve"> </w:t>
      </w:r>
      <w:r w:rsidR="008F7AFB" w:rsidRPr="00C160C2">
        <w:rPr>
          <w:b/>
          <w:sz w:val="28"/>
          <w:szCs w:val="28"/>
        </w:rPr>
        <w:t>792,12 рублей</w:t>
      </w:r>
      <w:r w:rsidR="008F7AFB" w:rsidRPr="008F7AFB">
        <w:rPr>
          <w:sz w:val="28"/>
          <w:szCs w:val="28"/>
        </w:rPr>
        <w:t>.</w:t>
      </w:r>
      <w:r w:rsidRPr="008F7AFB">
        <w:rPr>
          <w:color w:val="000000"/>
          <w:sz w:val="28"/>
          <w:szCs w:val="28"/>
        </w:rPr>
        <w:t xml:space="preserve"> </w:t>
      </w:r>
    </w:p>
    <w:p w:rsidR="00FF1989" w:rsidRDefault="008F7AFB" w:rsidP="004F7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7E05">
        <w:rPr>
          <w:rFonts w:ascii="Times New Roman" w:hAnsi="Times New Roman" w:cs="Times New Roman"/>
          <w:sz w:val="28"/>
          <w:szCs w:val="28"/>
        </w:rPr>
        <w:t xml:space="preserve"> целях поддержания автомобильных дорог в нормативном транспортно-эксплуатационном и техническом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предусмотрены средства на их с</w:t>
      </w:r>
      <w:r w:rsidR="004F7E05" w:rsidRPr="004F7E05">
        <w:rPr>
          <w:rFonts w:ascii="Times New Roman" w:hAnsi="Times New Roman" w:cs="Times New Roman"/>
          <w:sz w:val="28"/>
          <w:szCs w:val="28"/>
        </w:rPr>
        <w:t>одержание</w:t>
      </w:r>
      <w:r w:rsidR="00FF1989">
        <w:rPr>
          <w:rFonts w:ascii="Times New Roman" w:hAnsi="Times New Roman" w:cs="Times New Roman"/>
          <w:sz w:val="28"/>
          <w:szCs w:val="28"/>
        </w:rPr>
        <w:t>.</w:t>
      </w:r>
    </w:p>
    <w:p w:rsidR="004F7E05" w:rsidRPr="004F7E05" w:rsidRDefault="004F7E05" w:rsidP="004F7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05">
        <w:rPr>
          <w:rFonts w:ascii="Times New Roman" w:hAnsi="Times New Roman" w:cs="Times New Roman"/>
          <w:sz w:val="28"/>
          <w:szCs w:val="28"/>
        </w:rPr>
        <w:t>Часть полномочий по решению вопросов местного значения  в области дорожной деятельности, а также иных полномочий в области использования автомобильных дорог и деятельности в соответствии с законодательством Российской Федерации в части расчистки от снега и частичного благоустройства дорог осуществляется сельскими поселениями, входящими в состав Палехского муниципального района.</w:t>
      </w:r>
    </w:p>
    <w:p w:rsidR="002E6998" w:rsidRDefault="004957EC" w:rsidP="004F7E05">
      <w:pPr>
        <w:ind w:firstLine="709"/>
        <w:jc w:val="both"/>
        <w:rPr>
          <w:color w:val="000000"/>
          <w:sz w:val="28"/>
          <w:szCs w:val="28"/>
        </w:rPr>
      </w:pPr>
      <w:r w:rsidRPr="008F7AFB">
        <w:rPr>
          <w:color w:val="000000"/>
          <w:sz w:val="28"/>
          <w:szCs w:val="28"/>
        </w:rPr>
        <w:t>На дорожную деятельность в бюджеты сельских поселений в 202</w:t>
      </w:r>
      <w:r w:rsidR="008F7AFB" w:rsidRPr="008F7AFB">
        <w:rPr>
          <w:color w:val="000000"/>
          <w:sz w:val="28"/>
          <w:szCs w:val="28"/>
        </w:rPr>
        <w:t>4</w:t>
      </w:r>
      <w:r w:rsidRPr="008F7AFB">
        <w:rPr>
          <w:color w:val="000000"/>
          <w:sz w:val="28"/>
          <w:szCs w:val="28"/>
        </w:rPr>
        <w:t xml:space="preserve"> году были направлены субсидии из дорожного фонда Палехского муниципального района в сумме </w:t>
      </w:r>
      <w:r w:rsidR="008F7AFB" w:rsidRPr="008F7AFB">
        <w:rPr>
          <w:sz w:val="28"/>
          <w:szCs w:val="28"/>
        </w:rPr>
        <w:t xml:space="preserve">8 711, 57 </w:t>
      </w:r>
      <w:r w:rsidRPr="008F7AFB">
        <w:rPr>
          <w:color w:val="000000"/>
          <w:sz w:val="28"/>
          <w:szCs w:val="28"/>
        </w:rPr>
        <w:t>тыс. рублей</w:t>
      </w:r>
      <w:r w:rsidR="002E6998">
        <w:rPr>
          <w:color w:val="000000"/>
          <w:sz w:val="28"/>
          <w:szCs w:val="28"/>
        </w:rPr>
        <w:t>:</w:t>
      </w:r>
    </w:p>
    <w:p w:rsidR="008F7AFB" w:rsidRDefault="002E6998" w:rsidP="004F7E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Майдаковское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r w:rsidR="00280EF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80EFC">
        <w:rPr>
          <w:color w:val="000000"/>
          <w:sz w:val="28"/>
          <w:szCs w:val="28"/>
        </w:rPr>
        <w:t>2 341 706,83 рублей;</w:t>
      </w:r>
      <w:r w:rsidR="004957EC" w:rsidRPr="008F7AFB">
        <w:rPr>
          <w:color w:val="000000"/>
          <w:sz w:val="28"/>
          <w:szCs w:val="28"/>
        </w:rPr>
        <w:t xml:space="preserve"> </w:t>
      </w:r>
    </w:p>
    <w:p w:rsidR="002E6998" w:rsidRDefault="002E6998" w:rsidP="002E6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Пановское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– </w:t>
      </w:r>
      <w:r w:rsidR="00280EFC">
        <w:rPr>
          <w:color w:val="000000"/>
          <w:sz w:val="28"/>
          <w:szCs w:val="28"/>
        </w:rPr>
        <w:t>3 194 019,25 рублей;</w:t>
      </w:r>
    </w:p>
    <w:p w:rsidR="002E6998" w:rsidRPr="008F7AFB" w:rsidRDefault="002E6998" w:rsidP="004F7E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Раменское сельское поселение </w:t>
      </w:r>
      <w:r w:rsidR="00280EFC">
        <w:rPr>
          <w:color w:val="000000"/>
          <w:sz w:val="28"/>
          <w:szCs w:val="28"/>
        </w:rPr>
        <w:t>– 3 175 844,24 рублей.</w:t>
      </w:r>
    </w:p>
    <w:p w:rsidR="002E6998" w:rsidRDefault="004957EC" w:rsidP="00FF1989">
      <w:pPr>
        <w:ind w:firstLine="709"/>
        <w:jc w:val="both"/>
        <w:rPr>
          <w:color w:val="000000"/>
          <w:sz w:val="28"/>
          <w:szCs w:val="28"/>
        </w:rPr>
      </w:pPr>
      <w:r w:rsidRPr="004F7E05">
        <w:rPr>
          <w:color w:val="000000"/>
          <w:sz w:val="28"/>
          <w:szCs w:val="28"/>
        </w:rPr>
        <w:t xml:space="preserve">Данные субсидии будут </w:t>
      </w:r>
      <w:r w:rsidR="00FF1989">
        <w:rPr>
          <w:color w:val="000000"/>
          <w:sz w:val="28"/>
          <w:szCs w:val="28"/>
        </w:rPr>
        <w:t>из</w:t>
      </w:r>
      <w:r w:rsidRPr="004F7E05">
        <w:rPr>
          <w:color w:val="000000"/>
          <w:sz w:val="28"/>
          <w:szCs w:val="28"/>
        </w:rPr>
        <w:t>расходованы по двум направлениям:</w:t>
      </w:r>
    </w:p>
    <w:p w:rsidR="002E6998" w:rsidRDefault="002E6998" w:rsidP="00FF19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957EC" w:rsidRPr="004F7E05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FF1989" w:rsidRDefault="002E6998" w:rsidP="00FF19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57EC" w:rsidRPr="004F7E05">
        <w:rPr>
          <w:color w:val="000000"/>
          <w:sz w:val="28"/>
          <w:szCs w:val="28"/>
        </w:rPr>
        <w:t xml:space="preserve">ремонт дорог. </w:t>
      </w:r>
    </w:p>
    <w:p w:rsidR="00FF1989" w:rsidRPr="00FF1989" w:rsidRDefault="00FF1989" w:rsidP="00FF198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733A09">
        <w:rPr>
          <w:color w:val="000000"/>
          <w:spacing w:val="-3"/>
          <w:sz w:val="28"/>
          <w:szCs w:val="28"/>
        </w:rPr>
        <w:t>С наступлением благоприятных погодных условий будет проведено ежегодное весеннее обследование. По результатам обследовани</w:t>
      </w:r>
      <w:r>
        <w:rPr>
          <w:color w:val="000000"/>
          <w:spacing w:val="-3"/>
          <w:sz w:val="28"/>
          <w:szCs w:val="28"/>
        </w:rPr>
        <w:t xml:space="preserve">й будет принято </w:t>
      </w:r>
      <w:r w:rsidRPr="00733A09">
        <w:rPr>
          <w:color w:val="000000"/>
          <w:spacing w:val="-3"/>
          <w:sz w:val="28"/>
          <w:szCs w:val="28"/>
        </w:rPr>
        <w:t>окончательное решение о подсыпке дорог в 202</w:t>
      </w:r>
      <w:r>
        <w:rPr>
          <w:color w:val="000000"/>
          <w:spacing w:val="-3"/>
          <w:sz w:val="28"/>
          <w:szCs w:val="28"/>
        </w:rPr>
        <w:t>4</w:t>
      </w:r>
      <w:r w:rsidRPr="00733A09">
        <w:rPr>
          <w:color w:val="000000"/>
          <w:spacing w:val="-3"/>
          <w:sz w:val="28"/>
          <w:szCs w:val="28"/>
        </w:rPr>
        <w:t xml:space="preserve"> году</w:t>
      </w:r>
      <w:r>
        <w:rPr>
          <w:color w:val="000000"/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планировании мероприятий по ремонту дорог </w:t>
      </w:r>
      <w:r>
        <w:rPr>
          <w:color w:val="000000"/>
          <w:spacing w:val="-3"/>
          <w:sz w:val="28"/>
          <w:szCs w:val="28"/>
        </w:rPr>
        <w:t xml:space="preserve">рассматриваться предложения глав сельских поселений, а также заявления граждан. </w:t>
      </w:r>
    </w:p>
    <w:sectPr w:rsidR="00FF1989" w:rsidRPr="00FF1989" w:rsidSect="00BC15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C5"/>
    <w:multiLevelType w:val="multilevel"/>
    <w:tmpl w:val="D60C053C"/>
    <w:lvl w:ilvl="0">
      <w:start w:val="1"/>
      <w:numFmt w:val="decimal"/>
      <w:lvlText w:val="%1."/>
      <w:lvlJc w:val="left"/>
      <w:pPr>
        <w:ind w:left="142" w:hanging="506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4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09" w:hanging="46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40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55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5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0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468"/>
      </w:pPr>
      <w:rPr>
        <w:rFonts w:hint="default"/>
        <w:lang w:val="ru-RU" w:eastAsia="ru-RU" w:bidi="ru-RU"/>
      </w:rPr>
    </w:lvl>
  </w:abstractNum>
  <w:abstractNum w:abstractNumId="1">
    <w:nsid w:val="10AB301E"/>
    <w:multiLevelType w:val="multilevel"/>
    <w:tmpl w:val="0CC65AB6"/>
    <w:lvl w:ilvl="0">
      <w:start w:val="1"/>
      <w:numFmt w:val="decimal"/>
      <w:lvlText w:val="%1"/>
      <w:lvlJc w:val="left"/>
      <w:pPr>
        <w:ind w:left="142" w:hanging="5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76"/>
        <w:jc w:val="righ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576"/>
      </w:pPr>
      <w:rPr>
        <w:rFonts w:hint="default"/>
        <w:lang w:val="ru-RU" w:eastAsia="ru-RU" w:bidi="ru-RU"/>
      </w:rPr>
    </w:lvl>
  </w:abstractNum>
  <w:abstractNum w:abstractNumId="2">
    <w:nsid w:val="21A8625C"/>
    <w:multiLevelType w:val="hybridMultilevel"/>
    <w:tmpl w:val="7FC6331A"/>
    <w:lvl w:ilvl="0" w:tplc="DBCA6AD0">
      <w:numFmt w:val="bullet"/>
      <w:lvlText w:val="о"/>
      <w:lvlJc w:val="left"/>
      <w:pPr>
        <w:ind w:left="396" w:hanging="214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498E365A">
      <w:numFmt w:val="bullet"/>
      <w:lvlText w:val="-"/>
      <w:lvlJc w:val="left"/>
      <w:pPr>
        <w:ind w:left="142" w:hanging="516"/>
      </w:pPr>
      <w:rPr>
        <w:rFonts w:ascii="Arial" w:eastAsia="Arial" w:hAnsi="Arial" w:cs="Arial" w:hint="default"/>
        <w:w w:val="99"/>
        <w:sz w:val="25"/>
        <w:szCs w:val="25"/>
        <w:lang w:val="ru-RU" w:eastAsia="ru-RU" w:bidi="ru-RU"/>
      </w:rPr>
    </w:lvl>
    <w:lvl w:ilvl="2" w:tplc="9F04036C">
      <w:numFmt w:val="bullet"/>
      <w:lvlText w:val="•"/>
      <w:lvlJc w:val="left"/>
      <w:pPr>
        <w:ind w:left="1427" w:hanging="516"/>
      </w:pPr>
      <w:rPr>
        <w:rFonts w:hint="default"/>
        <w:lang w:val="ru-RU" w:eastAsia="ru-RU" w:bidi="ru-RU"/>
      </w:rPr>
    </w:lvl>
    <w:lvl w:ilvl="3" w:tplc="888279F6">
      <w:numFmt w:val="bullet"/>
      <w:lvlText w:val="•"/>
      <w:lvlJc w:val="left"/>
      <w:pPr>
        <w:ind w:left="2454" w:hanging="516"/>
      </w:pPr>
      <w:rPr>
        <w:rFonts w:hint="default"/>
        <w:lang w:val="ru-RU" w:eastAsia="ru-RU" w:bidi="ru-RU"/>
      </w:rPr>
    </w:lvl>
    <w:lvl w:ilvl="4" w:tplc="48C8808E">
      <w:numFmt w:val="bullet"/>
      <w:lvlText w:val="•"/>
      <w:lvlJc w:val="left"/>
      <w:pPr>
        <w:ind w:left="3482" w:hanging="516"/>
      </w:pPr>
      <w:rPr>
        <w:rFonts w:hint="default"/>
        <w:lang w:val="ru-RU" w:eastAsia="ru-RU" w:bidi="ru-RU"/>
      </w:rPr>
    </w:lvl>
    <w:lvl w:ilvl="5" w:tplc="563A4F12">
      <w:numFmt w:val="bullet"/>
      <w:lvlText w:val="•"/>
      <w:lvlJc w:val="left"/>
      <w:pPr>
        <w:ind w:left="4509" w:hanging="516"/>
      </w:pPr>
      <w:rPr>
        <w:rFonts w:hint="default"/>
        <w:lang w:val="ru-RU" w:eastAsia="ru-RU" w:bidi="ru-RU"/>
      </w:rPr>
    </w:lvl>
    <w:lvl w:ilvl="6" w:tplc="C8EEC852">
      <w:numFmt w:val="bullet"/>
      <w:lvlText w:val="•"/>
      <w:lvlJc w:val="left"/>
      <w:pPr>
        <w:ind w:left="5536" w:hanging="516"/>
      </w:pPr>
      <w:rPr>
        <w:rFonts w:hint="default"/>
        <w:lang w:val="ru-RU" w:eastAsia="ru-RU" w:bidi="ru-RU"/>
      </w:rPr>
    </w:lvl>
    <w:lvl w:ilvl="7" w:tplc="71703AA0">
      <w:numFmt w:val="bullet"/>
      <w:lvlText w:val="•"/>
      <w:lvlJc w:val="left"/>
      <w:pPr>
        <w:ind w:left="6564" w:hanging="516"/>
      </w:pPr>
      <w:rPr>
        <w:rFonts w:hint="default"/>
        <w:lang w:val="ru-RU" w:eastAsia="ru-RU" w:bidi="ru-RU"/>
      </w:rPr>
    </w:lvl>
    <w:lvl w:ilvl="8" w:tplc="9B8AA734">
      <w:numFmt w:val="bullet"/>
      <w:lvlText w:val="•"/>
      <w:lvlJc w:val="left"/>
      <w:pPr>
        <w:ind w:left="7591" w:hanging="516"/>
      </w:pPr>
      <w:rPr>
        <w:rFonts w:hint="default"/>
        <w:lang w:val="ru-RU" w:eastAsia="ru-RU" w:bidi="ru-RU"/>
      </w:rPr>
    </w:lvl>
  </w:abstractNum>
  <w:abstractNum w:abstractNumId="3">
    <w:nsid w:val="315D77E0"/>
    <w:multiLevelType w:val="hybridMultilevel"/>
    <w:tmpl w:val="43A80698"/>
    <w:lvl w:ilvl="0" w:tplc="415853B6">
      <w:numFmt w:val="bullet"/>
      <w:lvlText w:val="-"/>
      <w:lvlJc w:val="left"/>
      <w:pPr>
        <w:ind w:left="182" w:hanging="423"/>
      </w:pPr>
      <w:rPr>
        <w:rFonts w:ascii="Arial" w:eastAsia="Arial" w:hAnsi="Arial" w:cs="Arial" w:hint="default"/>
        <w:spacing w:val="-18"/>
        <w:w w:val="99"/>
        <w:sz w:val="24"/>
        <w:szCs w:val="24"/>
        <w:lang w:val="ru-RU" w:eastAsia="ru-RU" w:bidi="ru-RU"/>
      </w:rPr>
    </w:lvl>
    <w:lvl w:ilvl="1" w:tplc="F710AAC0">
      <w:numFmt w:val="bullet"/>
      <w:lvlText w:val="•"/>
      <w:lvlJc w:val="left"/>
      <w:pPr>
        <w:ind w:left="1126" w:hanging="423"/>
      </w:pPr>
      <w:rPr>
        <w:rFonts w:hint="default"/>
        <w:lang w:val="ru-RU" w:eastAsia="ru-RU" w:bidi="ru-RU"/>
      </w:rPr>
    </w:lvl>
    <w:lvl w:ilvl="2" w:tplc="38384540">
      <w:numFmt w:val="bullet"/>
      <w:lvlText w:val="•"/>
      <w:lvlJc w:val="left"/>
      <w:pPr>
        <w:ind w:left="2073" w:hanging="423"/>
      </w:pPr>
      <w:rPr>
        <w:rFonts w:hint="default"/>
        <w:lang w:val="ru-RU" w:eastAsia="ru-RU" w:bidi="ru-RU"/>
      </w:rPr>
    </w:lvl>
    <w:lvl w:ilvl="3" w:tplc="0398407C">
      <w:numFmt w:val="bullet"/>
      <w:lvlText w:val="•"/>
      <w:lvlJc w:val="left"/>
      <w:pPr>
        <w:ind w:left="3019" w:hanging="423"/>
      </w:pPr>
      <w:rPr>
        <w:rFonts w:hint="default"/>
        <w:lang w:val="ru-RU" w:eastAsia="ru-RU" w:bidi="ru-RU"/>
      </w:rPr>
    </w:lvl>
    <w:lvl w:ilvl="4" w:tplc="3550BFF0">
      <w:numFmt w:val="bullet"/>
      <w:lvlText w:val="•"/>
      <w:lvlJc w:val="left"/>
      <w:pPr>
        <w:ind w:left="3966" w:hanging="423"/>
      </w:pPr>
      <w:rPr>
        <w:rFonts w:hint="default"/>
        <w:lang w:val="ru-RU" w:eastAsia="ru-RU" w:bidi="ru-RU"/>
      </w:rPr>
    </w:lvl>
    <w:lvl w:ilvl="5" w:tplc="F41EDA88">
      <w:numFmt w:val="bullet"/>
      <w:lvlText w:val="•"/>
      <w:lvlJc w:val="left"/>
      <w:pPr>
        <w:ind w:left="4913" w:hanging="423"/>
      </w:pPr>
      <w:rPr>
        <w:rFonts w:hint="default"/>
        <w:lang w:val="ru-RU" w:eastAsia="ru-RU" w:bidi="ru-RU"/>
      </w:rPr>
    </w:lvl>
    <w:lvl w:ilvl="6" w:tplc="2DAEE414">
      <w:numFmt w:val="bullet"/>
      <w:lvlText w:val="•"/>
      <w:lvlJc w:val="left"/>
      <w:pPr>
        <w:ind w:left="5859" w:hanging="423"/>
      </w:pPr>
      <w:rPr>
        <w:rFonts w:hint="default"/>
        <w:lang w:val="ru-RU" w:eastAsia="ru-RU" w:bidi="ru-RU"/>
      </w:rPr>
    </w:lvl>
    <w:lvl w:ilvl="7" w:tplc="766EEE7A">
      <w:numFmt w:val="bullet"/>
      <w:lvlText w:val="•"/>
      <w:lvlJc w:val="left"/>
      <w:pPr>
        <w:ind w:left="6806" w:hanging="423"/>
      </w:pPr>
      <w:rPr>
        <w:rFonts w:hint="default"/>
        <w:lang w:val="ru-RU" w:eastAsia="ru-RU" w:bidi="ru-RU"/>
      </w:rPr>
    </w:lvl>
    <w:lvl w:ilvl="8" w:tplc="785CE394">
      <w:numFmt w:val="bullet"/>
      <w:lvlText w:val="•"/>
      <w:lvlJc w:val="left"/>
      <w:pPr>
        <w:ind w:left="7753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E"/>
    <w:rsid w:val="000274BF"/>
    <w:rsid w:val="00072473"/>
    <w:rsid w:val="000D5550"/>
    <w:rsid w:val="000F00E8"/>
    <w:rsid w:val="0013525D"/>
    <w:rsid w:val="00136BEC"/>
    <w:rsid w:val="001528A4"/>
    <w:rsid w:val="00157B2E"/>
    <w:rsid w:val="00170F7B"/>
    <w:rsid w:val="002266AE"/>
    <w:rsid w:val="00272532"/>
    <w:rsid w:val="00280EFC"/>
    <w:rsid w:val="002E6998"/>
    <w:rsid w:val="00322C99"/>
    <w:rsid w:val="00370E4A"/>
    <w:rsid w:val="00382B49"/>
    <w:rsid w:val="003839EE"/>
    <w:rsid w:val="003841AF"/>
    <w:rsid w:val="003A1C5A"/>
    <w:rsid w:val="003F7110"/>
    <w:rsid w:val="004073C6"/>
    <w:rsid w:val="00410604"/>
    <w:rsid w:val="00477CDE"/>
    <w:rsid w:val="004957EC"/>
    <w:rsid w:val="004D3D70"/>
    <w:rsid w:val="004F3CC5"/>
    <w:rsid w:val="004F7E05"/>
    <w:rsid w:val="00521E6B"/>
    <w:rsid w:val="005444B1"/>
    <w:rsid w:val="00577E52"/>
    <w:rsid w:val="00582736"/>
    <w:rsid w:val="005A7FCF"/>
    <w:rsid w:val="005E3B9F"/>
    <w:rsid w:val="00604730"/>
    <w:rsid w:val="006112D7"/>
    <w:rsid w:val="00643536"/>
    <w:rsid w:val="00671C79"/>
    <w:rsid w:val="006D6277"/>
    <w:rsid w:val="0072317C"/>
    <w:rsid w:val="00782D42"/>
    <w:rsid w:val="00797374"/>
    <w:rsid w:val="007F40CB"/>
    <w:rsid w:val="00822C68"/>
    <w:rsid w:val="00856122"/>
    <w:rsid w:val="00872EF9"/>
    <w:rsid w:val="008B4308"/>
    <w:rsid w:val="008B4999"/>
    <w:rsid w:val="008C79AB"/>
    <w:rsid w:val="008F5955"/>
    <w:rsid w:val="008F7AFB"/>
    <w:rsid w:val="00953DBB"/>
    <w:rsid w:val="00962945"/>
    <w:rsid w:val="009B61AD"/>
    <w:rsid w:val="00A059CF"/>
    <w:rsid w:val="00A05DC5"/>
    <w:rsid w:val="00A22931"/>
    <w:rsid w:val="00A25472"/>
    <w:rsid w:val="00A30B83"/>
    <w:rsid w:val="00A3303D"/>
    <w:rsid w:val="00A81CF7"/>
    <w:rsid w:val="00AA7430"/>
    <w:rsid w:val="00AC2C98"/>
    <w:rsid w:val="00B3635C"/>
    <w:rsid w:val="00B37DF8"/>
    <w:rsid w:val="00BB735B"/>
    <w:rsid w:val="00BC1545"/>
    <w:rsid w:val="00BC5C35"/>
    <w:rsid w:val="00BE3601"/>
    <w:rsid w:val="00C160C2"/>
    <w:rsid w:val="00CB35C9"/>
    <w:rsid w:val="00CD31F1"/>
    <w:rsid w:val="00D15732"/>
    <w:rsid w:val="00D41DC2"/>
    <w:rsid w:val="00D54E48"/>
    <w:rsid w:val="00EC3748"/>
    <w:rsid w:val="00F02228"/>
    <w:rsid w:val="00F14385"/>
    <w:rsid w:val="00F704C2"/>
    <w:rsid w:val="00F951B5"/>
    <w:rsid w:val="00FB0419"/>
    <w:rsid w:val="00FB5183"/>
    <w:rsid w:val="00FD3DAE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82D42"/>
    <w:pPr>
      <w:widowControl w:val="0"/>
      <w:autoSpaceDE w:val="0"/>
      <w:autoSpaceDN w:val="0"/>
      <w:ind w:left="1894"/>
      <w:outlineLvl w:val="0"/>
    </w:pPr>
    <w:rPr>
      <w:rFonts w:ascii="Arial" w:eastAsia="Arial" w:hAnsi="Arial" w:cs="Arial"/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примечания1"/>
    <w:basedOn w:val="a"/>
    <w:rsid w:val="004D3D70"/>
    <w:pPr>
      <w:suppressAutoHyphens/>
    </w:pPr>
    <w:rPr>
      <w:sz w:val="20"/>
      <w:lang w:eastAsia="ar-SA"/>
    </w:rPr>
  </w:style>
  <w:style w:type="paragraph" w:styleId="a6">
    <w:name w:val="Body Text"/>
    <w:basedOn w:val="a"/>
    <w:link w:val="a7"/>
    <w:uiPriority w:val="1"/>
    <w:qFormat/>
    <w:rsid w:val="00782D42"/>
    <w:pPr>
      <w:widowControl w:val="0"/>
      <w:autoSpaceDE w:val="0"/>
      <w:autoSpaceDN w:val="0"/>
    </w:pPr>
    <w:rPr>
      <w:rFonts w:ascii="Arial" w:eastAsia="Arial" w:hAnsi="Arial" w:cs="Arial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82D42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782D42"/>
    <w:pPr>
      <w:widowControl w:val="0"/>
      <w:autoSpaceDE w:val="0"/>
      <w:autoSpaceDN w:val="0"/>
      <w:ind w:left="142" w:firstLine="899"/>
      <w:jc w:val="both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782D42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rsid w:val="00872EF9"/>
    <w:pPr>
      <w:spacing w:before="100" w:beforeAutospacing="1" w:after="100" w:afterAutospacing="1"/>
    </w:pPr>
    <w:rPr>
      <w:szCs w:val="24"/>
    </w:rPr>
  </w:style>
  <w:style w:type="character" w:customStyle="1" w:styleId="FontStyle18">
    <w:name w:val="Font Style18"/>
    <w:rsid w:val="000F00E8"/>
    <w:rPr>
      <w:rFonts w:ascii="Times New Roman" w:eastAsia="Times New Roman" w:hAnsi="Times New Roman" w:cs="Times New Roman" w:hint="default"/>
      <w:sz w:val="24"/>
    </w:rPr>
  </w:style>
  <w:style w:type="paragraph" w:styleId="aa">
    <w:name w:val="header"/>
    <w:basedOn w:val="a"/>
    <w:link w:val="ab"/>
    <w:rsid w:val="00BC154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BC15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82D42"/>
    <w:pPr>
      <w:widowControl w:val="0"/>
      <w:autoSpaceDE w:val="0"/>
      <w:autoSpaceDN w:val="0"/>
      <w:ind w:left="1894"/>
      <w:outlineLvl w:val="0"/>
    </w:pPr>
    <w:rPr>
      <w:rFonts w:ascii="Arial" w:eastAsia="Arial" w:hAnsi="Arial" w:cs="Arial"/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5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примечания1"/>
    <w:basedOn w:val="a"/>
    <w:rsid w:val="004D3D70"/>
    <w:pPr>
      <w:suppressAutoHyphens/>
    </w:pPr>
    <w:rPr>
      <w:sz w:val="20"/>
      <w:lang w:eastAsia="ar-SA"/>
    </w:rPr>
  </w:style>
  <w:style w:type="paragraph" w:styleId="a6">
    <w:name w:val="Body Text"/>
    <w:basedOn w:val="a"/>
    <w:link w:val="a7"/>
    <w:uiPriority w:val="1"/>
    <w:qFormat/>
    <w:rsid w:val="00782D42"/>
    <w:pPr>
      <w:widowControl w:val="0"/>
      <w:autoSpaceDE w:val="0"/>
      <w:autoSpaceDN w:val="0"/>
    </w:pPr>
    <w:rPr>
      <w:rFonts w:ascii="Arial" w:eastAsia="Arial" w:hAnsi="Arial" w:cs="Arial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82D42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782D42"/>
    <w:pPr>
      <w:widowControl w:val="0"/>
      <w:autoSpaceDE w:val="0"/>
      <w:autoSpaceDN w:val="0"/>
      <w:ind w:left="142" w:firstLine="899"/>
      <w:jc w:val="both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782D42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rsid w:val="00872EF9"/>
    <w:pPr>
      <w:spacing w:before="100" w:beforeAutospacing="1" w:after="100" w:afterAutospacing="1"/>
    </w:pPr>
    <w:rPr>
      <w:szCs w:val="24"/>
    </w:rPr>
  </w:style>
  <w:style w:type="character" w:customStyle="1" w:styleId="FontStyle18">
    <w:name w:val="Font Style18"/>
    <w:rsid w:val="000F00E8"/>
    <w:rPr>
      <w:rFonts w:ascii="Times New Roman" w:eastAsia="Times New Roman" w:hAnsi="Times New Roman" w:cs="Times New Roman" w:hint="default"/>
      <w:sz w:val="24"/>
    </w:rPr>
  </w:style>
  <w:style w:type="paragraph" w:styleId="aa">
    <w:name w:val="header"/>
    <w:basedOn w:val="a"/>
    <w:link w:val="ab"/>
    <w:rsid w:val="00BC154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BC15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PC</cp:lastModifiedBy>
  <cp:revision>40</cp:revision>
  <cp:lastPrinted>2024-04-24T11:26:00Z</cp:lastPrinted>
  <dcterms:created xsi:type="dcterms:W3CDTF">2019-02-11T05:45:00Z</dcterms:created>
  <dcterms:modified xsi:type="dcterms:W3CDTF">2024-04-24T11:26:00Z</dcterms:modified>
</cp:coreProperties>
</file>