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BE" w:rsidRDefault="002E32BE" w:rsidP="002E32BE">
      <w:pPr>
        <w:jc w:val="both"/>
      </w:pPr>
    </w:p>
    <w:p w:rsidR="00634BDB" w:rsidRDefault="00634BDB" w:rsidP="00C569AD">
      <w:pPr>
        <w:jc w:val="center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  <w:gridCol w:w="33"/>
      </w:tblGrid>
      <w:tr w:rsidR="00036610" w:rsidTr="00036610">
        <w:trPr>
          <w:gridAfter w:val="1"/>
          <w:wAfter w:w="33" w:type="dxa"/>
          <w:trHeight w:val="975"/>
        </w:trPr>
        <w:tc>
          <w:tcPr>
            <w:tcW w:w="3056" w:type="dxa"/>
          </w:tcPr>
          <w:p w:rsidR="00036610" w:rsidRDefault="00036610" w:rsidP="003A1A04">
            <w:pPr>
              <w:pStyle w:val="aff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036610" w:rsidRDefault="00036610" w:rsidP="003A1A04">
            <w:pPr>
              <w:tabs>
                <w:tab w:val="left" w:pos="3578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608125" wp14:editId="05471B9F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036610" w:rsidRDefault="00036610" w:rsidP="003A1A04">
            <w:pPr>
              <w:pStyle w:val="aff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036610" w:rsidTr="00036610">
        <w:trPr>
          <w:gridAfter w:val="1"/>
          <w:wAfter w:w="33" w:type="dxa"/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610" w:rsidRPr="00036610" w:rsidRDefault="00036610" w:rsidP="00036610">
            <w:pPr>
              <w:jc w:val="center"/>
              <w:rPr>
                <w:b/>
                <w:sz w:val="32"/>
                <w:szCs w:val="32"/>
              </w:rPr>
            </w:pPr>
            <w:r w:rsidRPr="00036610">
              <w:rPr>
                <w:b/>
                <w:sz w:val="32"/>
                <w:szCs w:val="32"/>
              </w:rPr>
              <w:t>АДМИНИСТРАЦИЯ</w:t>
            </w:r>
          </w:p>
          <w:p w:rsidR="00036610" w:rsidRPr="00036610" w:rsidRDefault="00036610" w:rsidP="00036610">
            <w:pPr>
              <w:jc w:val="center"/>
              <w:rPr>
                <w:b/>
                <w:sz w:val="32"/>
                <w:szCs w:val="32"/>
              </w:rPr>
            </w:pPr>
            <w:r w:rsidRPr="00036610">
              <w:rPr>
                <w:b/>
                <w:sz w:val="32"/>
                <w:szCs w:val="32"/>
              </w:rPr>
              <w:t>ПАЛЕХСКОГО МУНИЦИПАЛЬНОГО РАЙОНА</w:t>
            </w:r>
          </w:p>
          <w:p w:rsidR="00036610" w:rsidRPr="00CA58AB" w:rsidRDefault="00036610" w:rsidP="003A1A04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36610" w:rsidTr="00036610">
        <w:trPr>
          <w:gridAfter w:val="1"/>
          <w:wAfter w:w="33" w:type="dxa"/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610" w:rsidRPr="00036610" w:rsidRDefault="00036610" w:rsidP="00036610">
            <w:pPr>
              <w:jc w:val="center"/>
              <w:rPr>
                <w:b/>
                <w:sz w:val="32"/>
                <w:szCs w:val="32"/>
              </w:rPr>
            </w:pPr>
            <w:r w:rsidRPr="00036610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036610" w:rsidRPr="0055260E" w:rsidTr="00036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610" w:rsidRPr="00036610" w:rsidRDefault="00036610" w:rsidP="00036610">
            <w:pPr>
              <w:pStyle w:val="21"/>
              <w:ind w:left="0"/>
              <w:jc w:val="center"/>
              <w:rPr>
                <w:b/>
                <w:sz w:val="28"/>
              </w:rPr>
            </w:pPr>
            <w:r w:rsidRPr="0055260E">
              <w:rPr>
                <w:b/>
                <w:sz w:val="28"/>
              </w:rPr>
              <w:t>от________________</w:t>
            </w:r>
            <w:r>
              <w:rPr>
                <w:b/>
                <w:sz w:val="28"/>
              </w:rPr>
              <w:t xml:space="preserve"> № ______</w:t>
            </w:r>
            <w:proofErr w:type="gramStart"/>
            <w:r>
              <w:rPr>
                <w:b/>
                <w:sz w:val="28"/>
              </w:rPr>
              <w:t>_-</w:t>
            </w:r>
            <w:proofErr w:type="gramEnd"/>
            <w:r>
              <w:rPr>
                <w:b/>
                <w:sz w:val="28"/>
              </w:rPr>
              <w:t>п</w:t>
            </w:r>
          </w:p>
        </w:tc>
      </w:tr>
      <w:tr w:rsidR="00036610" w:rsidTr="00036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610" w:rsidRPr="001F1380" w:rsidRDefault="00036610" w:rsidP="003A1A04">
            <w:pPr>
              <w:pStyle w:val="21"/>
              <w:spacing w:after="0" w:line="0" w:lineRule="atLeast"/>
              <w:ind w:left="0"/>
              <w:jc w:val="center"/>
              <w:rPr>
                <w:b/>
                <w:sz w:val="28"/>
              </w:rPr>
            </w:pPr>
            <w:r w:rsidRPr="001F1380">
              <w:rPr>
                <w:b/>
                <w:sz w:val="28"/>
              </w:rPr>
              <w:t xml:space="preserve">Об утверждении муниципальной программы комплексного развития транспортной инфраструктуры Палехского городского поселения </w:t>
            </w:r>
          </w:p>
          <w:p w:rsidR="00036610" w:rsidRPr="00036610" w:rsidRDefault="00036610" w:rsidP="003A1A04">
            <w:pPr>
              <w:pStyle w:val="21"/>
              <w:ind w:left="0"/>
              <w:jc w:val="center"/>
              <w:rPr>
                <w:b/>
                <w:sz w:val="28"/>
              </w:rPr>
            </w:pPr>
            <w:r w:rsidRPr="00036610">
              <w:rPr>
                <w:b/>
                <w:sz w:val="28"/>
              </w:rPr>
              <w:t xml:space="preserve">на 2017-2025 годы </w:t>
            </w:r>
          </w:p>
        </w:tc>
      </w:tr>
    </w:tbl>
    <w:p w:rsidR="00036610" w:rsidRPr="00292CE0" w:rsidRDefault="00036610" w:rsidP="00036610">
      <w:pPr>
        <w:spacing w:line="0" w:lineRule="atLeast"/>
        <w:ind w:firstLine="567"/>
        <w:jc w:val="both"/>
        <w:rPr>
          <w:sz w:val="28"/>
          <w:szCs w:val="28"/>
        </w:rPr>
      </w:pPr>
      <w:r w:rsidRPr="00ED251C">
        <w:rPr>
          <w:sz w:val="28"/>
          <w:szCs w:val="28"/>
        </w:rPr>
        <w:t>В целях разработки комплекса мероприятий</w:t>
      </w:r>
      <w:r>
        <w:rPr>
          <w:sz w:val="28"/>
          <w:szCs w:val="28"/>
        </w:rPr>
        <w:t>,</w:t>
      </w:r>
      <w:r w:rsidRPr="00ED251C">
        <w:rPr>
          <w:sz w:val="28"/>
          <w:szCs w:val="28"/>
        </w:rPr>
        <w:t xml:space="preserve"> направленных на повышение надежности</w:t>
      </w:r>
      <w:r>
        <w:rPr>
          <w:sz w:val="28"/>
          <w:szCs w:val="28"/>
        </w:rPr>
        <w:t xml:space="preserve"> и</w:t>
      </w:r>
      <w:r w:rsidRPr="00ED251C">
        <w:rPr>
          <w:sz w:val="28"/>
          <w:szCs w:val="28"/>
        </w:rPr>
        <w:t xml:space="preserve"> эффективности работы объектов транспортной  инфраструктуры, расположенных на территории </w:t>
      </w:r>
      <w:r>
        <w:rPr>
          <w:sz w:val="28"/>
          <w:szCs w:val="28"/>
        </w:rPr>
        <w:t>Палехского городского поселения</w:t>
      </w:r>
      <w:r w:rsidRPr="00ED251C">
        <w:rPr>
          <w:sz w:val="28"/>
          <w:szCs w:val="28"/>
        </w:rPr>
        <w:t>, руководствуясь пунктом 5 части 1 статьи 14 Федерального закона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 в соответствии с</w:t>
      </w:r>
      <w:r w:rsidRPr="00292CE0">
        <w:rPr>
          <w:sz w:val="28"/>
          <w:szCs w:val="28"/>
        </w:rPr>
        <w:t xml:space="preserve"> Федеральным законом от 29 декабря 2014года №456-ФЗ «О внесении изменений в Градостроительный кодекс Российской Федерации»  и Постановлением Правительства Российской Федерации от 25 декабря 2015</w:t>
      </w:r>
      <w:r w:rsidR="00577B62">
        <w:rPr>
          <w:sz w:val="28"/>
          <w:szCs w:val="28"/>
        </w:rPr>
        <w:t xml:space="preserve"> </w:t>
      </w:r>
      <w:r w:rsidRPr="00292CE0">
        <w:rPr>
          <w:sz w:val="28"/>
          <w:szCs w:val="28"/>
        </w:rPr>
        <w:t>года №1440</w:t>
      </w:r>
      <w:r>
        <w:rPr>
          <w:sz w:val="28"/>
          <w:szCs w:val="28"/>
        </w:rPr>
        <w:t xml:space="preserve"> «</w:t>
      </w:r>
      <w:r w:rsidRPr="00292CE0">
        <w:rPr>
          <w:sz w:val="28"/>
          <w:szCs w:val="28"/>
        </w:rPr>
        <w:t>Об утверждении требований к программам комплексного развития транспортной инфраструктуры поселений, городских округов»</w:t>
      </w:r>
      <w:r>
        <w:rPr>
          <w:sz w:val="28"/>
          <w:szCs w:val="28"/>
        </w:rPr>
        <w:t>,</w:t>
      </w:r>
    </w:p>
    <w:p w:rsidR="00036610" w:rsidRDefault="00036610" w:rsidP="00036610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Палехского муниципального района</w:t>
      </w:r>
    </w:p>
    <w:p w:rsidR="00036610" w:rsidRPr="00ED251C" w:rsidRDefault="00036610" w:rsidP="00036610">
      <w:pPr>
        <w:ind w:firstLine="426"/>
        <w:jc w:val="both"/>
        <w:rPr>
          <w:sz w:val="28"/>
          <w:szCs w:val="28"/>
        </w:rPr>
      </w:pPr>
    </w:p>
    <w:p w:rsidR="00036610" w:rsidRDefault="00036610" w:rsidP="00036610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proofErr w:type="gramStart"/>
      <w:r w:rsidRPr="0055260E">
        <w:rPr>
          <w:b/>
          <w:color w:val="000000"/>
          <w:spacing w:val="-3"/>
          <w:sz w:val="28"/>
          <w:szCs w:val="28"/>
        </w:rPr>
        <w:t>п</w:t>
      </w:r>
      <w:proofErr w:type="gramEnd"/>
      <w:r w:rsidRPr="0055260E">
        <w:rPr>
          <w:b/>
          <w:color w:val="000000"/>
          <w:spacing w:val="-3"/>
          <w:sz w:val="28"/>
          <w:szCs w:val="28"/>
        </w:rPr>
        <w:t xml:space="preserve"> о с т а н о в л я е т:</w:t>
      </w:r>
    </w:p>
    <w:p w:rsidR="00036610" w:rsidRPr="00D445E1" w:rsidRDefault="00036610" w:rsidP="00036610">
      <w:pPr>
        <w:rPr>
          <w:sz w:val="28"/>
          <w:szCs w:val="28"/>
        </w:rPr>
      </w:pPr>
      <w:r w:rsidRPr="00D445E1">
        <w:rPr>
          <w:sz w:val="28"/>
          <w:szCs w:val="28"/>
        </w:rPr>
        <w:t xml:space="preserve">1. Утвердить Программу комплексного развития транспортной  инфраструктуры Палехского городского поселения на 2016 – </w:t>
      </w:r>
      <w:r>
        <w:rPr>
          <w:sz w:val="28"/>
          <w:szCs w:val="28"/>
        </w:rPr>
        <w:t>2025</w:t>
      </w:r>
      <w:r w:rsidRPr="00D445E1">
        <w:rPr>
          <w:sz w:val="28"/>
          <w:szCs w:val="28"/>
        </w:rPr>
        <w:t xml:space="preserve">гг. </w:t>
      </w:r>
    </w:p>
    <w:p w:rsidR="00036610" w:rsidRPr="00CC1072" w:rsidRDefault="00036610" w:rsidP="00036610">
      <w:pPr>
        <w:jc w:val="both"/>
      </w:pPr>
    </w:p>
    <w:p w:rsidR="00036610" w:rsidRPr="000E2090" w:rsidRDefault="00036610" w:rsidP="00036610">
      <w:pPr>
        <w:jc w:val="both"/>
        <w:rPr>
          <w:color w:val="000000"/>
          <w:spacing w:val="-3"/>
          <w:sz w:val="28"/>
          <w:szCs w:val="28"/>
        </w:rPr>
      </w:pPr>
      <w:r w:rsidRPr="00D445E1">
        <w:rPr>
          <w:sz w:val="28"/>
          <w:szCs w:val="28"/>
        </w:rPr>
        <w:t xml:space="preserve">2. </w:t>
      </w:r>
      <w:r w:rsidRPr="00D445E1">
        <w:rPr>
          <w:color w:val="000000"/>
          <w:spacing w:val="-3"/>
          <w:sz w:val="28"/>
          <w:szCs w:val="28"/>
        </w:rPr>
        <w:t>Настоящее</w:t>
      </w:r>
      <w:r>
        <w:rPr>
          <w:color w:val="000000"/>
          <w:spacing w:val="-3"/>
          <w:sz w:val="28"/>
          <w:szCs w:val="28"/>
        </w:rPr>
        <w:t xml:space="preserve"> постановление опубликовать в Информационном бюллетене органов местного самоуправления Палехского муниципального района.</w:t>
      </w:r>
    </w:p>
    <w:p w:rsidR="00036610" w:rsidRPr="00CC1072" w:rsidRDefault="00036610" w:rsidP="00036610"/>
    <w:p w:rsidR="00036610" w:rsidRPr="00A5266B" w:rsidRDefault="00036610" w:rsidP="00036610">
      <w:pPr>
        <w:pStyle w:val="210"/>
        <w:spacing w:after="0" w:line="0" w:lineRule="atLeast"/>
        <w:ind w:left="0"/>
      </w:pPr>
      <w:r w:rsidRPr="00A5266B">
        <w:rPr>
          <w:color w:val="000000"/>
          <w:spacing w:val="-3"/>
          <w:sz w:val="28"/>
          <w:szCs w:val="28"/>
        </w:rPr>
        <w:t xml:space="preserve">3.  </w:t>
      </w:r>
      <w:proofErr w:type="gramStart"/>
      <w:r w:rsidRPr="00A5266B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A5266B">
        <w:rPr>
          <w:color w:val="000000"/>
          <w:spacing w:val="-3"/>
          <w:sz w:val="28"/>
          <w:szCs w:val="28"/>
        </w:rPr>
        <w:t xml:space="preserve"> исполнением настоящего постано</w:t>
      </w:r>
      <w:bookmarkStart w:id="0" w:name="_GoBack"/>
      <w:bookmarkEnd w:id="0"/>
      <w:r w:rsidRPr="00A5266B">
        <w:rPr>
          <w:color w:val="000000"/>
          <w:spacing w:val="-3"/>
          <w:sz w:val="28"/>
          <w:szCs w:val="28"/>
        </w:rPr>
        <w:t>вления возложить на первого заместителя главы администрации Палехского муниципального района Кузнецову С.И.</w:t>
      </w:r>
    </w:p>
    <w:p w:rsidR="00C569AD" w:rsidRDefault="00C569AD" w:rsidP="00036610"/>
    <w:p w:rsidR="00036610" w:rsidRDefault="00036610" w:rsidP="00036610"/>
    <w:tbl>
      <w:tblPr>
        <w:tblW w:w="10748" w:type="dxa"/>
        <w:tblLayout w:type="fixed"/>
        <w:tblLook w:val="0000" w:firstRow="0" w:lastRow="0" w:firstColumn="0" w:lastColumn="0" w:noHBand="0" w:noVBand="0"/>
      </w:tblPr>
      <w:tblGrid>
        <w:gridCol w:w="6062"/>
        <w:gridCol w:w="1766"/>
        <w:gridCol w:w="2920"/>
      </w:tblGrid>
      <w:tr w:rsidR="00036610" w:rsidTr="00707CAA">
        <w:tc>
          <w:tcPr>
            <w:tcW w:w="6062" w:type="dxa"/>
            <w:shd w:val="clear" w:color="auto" w:fill="auto"/>
          </w:tcPr>
          <w:p w:rsidR="00707CAA" w:rsidRDefault="00707CAA" w:rsidP="00707CAA">
            <w:pPr>
              <w:shd w:val="clear" w:color="auto" w:fill="FFFFFF"/>
              <w:tabs>
                <w:tab w:val="clear" w:pos="708"/>
                <w:tab w:val="left" w:pos="0"/>
              </w:tabs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Первый з</w:t>
            </w:r>
            <w:r w:rsidR="00036610">
              <w:rPr>
                <w:b/>
                <w:color w:val="000000"/>
                <w:spacing w:val="-1"/>
                <w:sz w:val="28"/>
                <w:szCs w:val="28"/>
              </w:rPr>
              <w:t xml:space="preserve">аместитель главы администрации Палехского муниципального района, исполняющий полномочия главы </w:t>
            </w:r>
          </w:p>
          <w:p w:rsidR="00036610" w:rsidRPr="001F1380" w:rsidRDefault="00036610" w:rsidP="00707CAA">
            <w:pPr>
              <w:shd w:val="clear" w:color="auto" w:fill="FFFFFF"/>
              <w:tabs>
                <w:tab w:val="clear" w:pos="708"/>
                <w:tab w:val="left" w:pos="0"/>
              </w:tabs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Палехского муниципального района </w:t>
            </w:r>
          </w:p>
        </w:tc>
        <w:tc>
          <w:tcPr>
            <w:tcW w:w="1766" w:type="dxa"/>
            <w:shd w:val="clear" w:color="auto" w:fill="auto"/>
          </w:tcPr>
          <w:p w:rsidR="00036610" w:rsidRPr="0055260E" w:rsidRDefault="00036610" w:rsidP="003A1A04">
            <w:pPr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920" w:type="dxa"/>
            <w:shd w:val="clear" w:color="auto" w:fill="auto"/>
          </w:tcPr>
          <w:p w:rsidR="00036610" w:rsidRDefault="00036610" w:rsidP="003A1A04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036610" w:rsidRDefault="00036610" w:rsidP="003A1A04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036610" w:rsidRDefault="00036610" w:rsidP="003A1A04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036610" w:rsidRPr="0055260E" w:rsidRDefault="00707CAA" w:rsidP="00707CAA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С</w:t>
            </w:r>
            <w:r w:rsidR="00036610">
              <w:rPr>
                <w:b/>
                <w:color w:val="000000"/>
                <w:spacing w:val="-4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>И</w:t>
            </w:r>
            <w:r w:rsidR="00036610">
              <w:rPr>
                <w:b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>Кузнецова</w:t>
            </w:r>
          </w:p>
        </w:tc>
      </w:tr>
    </w:tbl>
    <w:p w:rsidR="00036610" w:rsidRDefault="00036610" w:rsidP="00C569AD">
      <w:pPr>
        <w:jc w:val="center"/>
      </w:pPr>
    </w:p>
    <w:p w:rsidR="00036610" w:rsidRDefault="00036610" w:rsidP="00C569AD">
      <w:pPr>
        <w:jc w:val="center"/>
      </w:pPr>
    </w:p>
    <w:p w:rsidR="00707CAA" w:rsidRDefault="00707CAA" w:rsidP="00C569AD">
      <w:pPr>
        <w:spacing w:after="120"/>
        <w:ind w:left="284" w:hanging="284"/>
        <w:jc w:val="center"/>
        <w:rPr>
          <w:b/>
          <w:sz w:val="28"/>
          <w:szCs w:val="28"/>
        </w:rPr>
      </w:pPr>
    </w:p>
    <w:p w:rsidR="00C569AD" w:rsidRDefault="00C569AD" w:rsidP="00C569AD">
      <w:pPr>
        <w:spacing w:after="120"/>
        <w:ind w:left="284" w:hanging="284"/>
        <w:jc w:val="center"/>
      </w:pPr>
      <w:r>
        <w:rPr>
          <w:b/>
          <w:sz w:val="28"/>
          <w:szCs w:val="28"/>
        </w:rPr>
        <w:lastRenderedPageBreak/>
        <w:t>1. ПАСПОРТ ПРОГРАММЫ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363"/>
        <w:gridCol w:w="5672"/>
      </w:tblGrid>
      <w:tr w:rsidR="00C569AD" w:rsidRPr="00292CE0" w:rsidTr="00C569A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292CE0" w:rsidRDefault="00C569AD">
            <w:pPr>
              <w:spacing w:after="120"/>
              <w:jc w:val="both"/>
              <w:rPr>
                <w:sz w:val="28"/>
                <w:szCs w:val="28"/>
              </w:rPr>
            </w:pPr>
            <w:r w:rsidRPr="00292CE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292CE0" w:rsidRDefault="00C569AD" w:rsidP="00C609CF">
            <w:pPr>
              <w:pStyle w:val="19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систем </w:t>
            </w:r>
            <w:r w:rsidR="00B629A7"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транспортной </w:t>
            </w: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0F2360">
              <w:rPr>
                <w:rFonts w:ascii="Times New Roman" w:hAnsi="Times New Roman" w:cs="Times New Roman"/>
                <w:sz w:val="28"/>
                <w:szCs w:val="28"/>
              </w:rPr>
              <w:t>Палехского городского</w:t>
            </w: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201</w:t>
            </w:r>
            <w:r w:rsidR="00B629A7" w:rsidRPr="00292C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C6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569AD" w:rsidRPr="00292CE0" w:rsidTr="00B629A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292CE0" w:rsidRDefault="00C569AD">
            <w:pPr>
              <w:spacing w:after="120"/>
              <w:jc w:val="both"/>
              <w:rPr>
                <w:sz w:val="28"/>
                <w:szCs w:val="28"/>
              </w:rPr>
            </w:pPr>
            <w:r w:rsidRPr="00292CE0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AD" w:rsidRPr="00292CE0" w:rsidRDefault="000F2360" w:rsidP="001F1380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 w:rsidR="00B629A7" w:rsidRPr="00292CE0">
              <w:rPr>
                <w:sz w:val="28"/>
                <w:szCs w:val="28"/>
              </w:rPr>
              <w:t>с Федеральным законом от 29 декабря 2014года №456-ФЗ «О внесении изменений в Градостроительный кодекс Российской Федерации»</w:t>
            </w:r>
            <w:r w:rsidR="00E44827" w:rsidRPr="00292CE0">
              <w:rPr>
                <w:sz w:val="28"/>
                <w:szCs w:val="28"/>
              </w:rPr>
              <w:t>,</w:t>
            </w:r>
            <w:r w:rsidR="00B629A7" w:rsidRPr="00292CE0">
              <w:rPr>
                <w:sz w:val="28"/>
                <w:szCs w:val="28"/>
              </w:rPr>
              <w:t xml:space="preserve"> </w:t>
            </w:r>
            <w:r w:rsidR="00E44827" w:rsidRPr="00292CE0">
              <w:rPr>
                <w:sz w:val="28"/>
                <w:szCs w:val="28"/>
              </w:rPr>
              <w:t xml:space="preserve"> </w:t>
            </w:r>
            <w:r w:rsidR="00B629A7" w:rsidRPr="00292CE0">
              <w:rPr>
                <w:sz w:val="28"/>
                <w:szCs w:val="28"/>
              </w:rPr>
              <w:t xml:space="preserve"> Постановлением Правительства Российской Федерации от 25 декабря 2015года №1440</w:t>
            </w:r>
            <w:r w:rsidR="001F1380">
              <w:rPr>
                <w:sz w:val="28"/>
                <w:szCs w:val="28"/>
              </w:rPr>
              <w:t xml:space="preserve"> «</w:t>
            </w:r>
            <w:r w:rsidR="00B629A7" w:rsidRPr="00292CE0">
              <w:rPr>
                <w:sz w:val="28"/>
                <w:szCs w:val="28"/>
              </w:rPr>
              <w:t>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C569AD" w:rsidRPr="00292CE0" w:rsidTr="00C569A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292CE0" w:rsidRDefault="00C569AD">
            <w:pPr>
              <w:spacing w:after="120"/>
              <w:jc w:val="both"/>
              <w:rPr>
                <w:sz w:val="28"/>
                <w:szCs w:val="28"/>
              </w:rPr>
            </w:pPr>
            <w:r w:rsidRPr="00292CE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292CE0" w:rsidRDefault="00C569AD" w:rsidP="000F2360">
            <w:pPr>
              <w:pStyle w:val="19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F2360">
              <w:rPr>
                <w:rFonts w:ascii="Times New Roman" w:hAnsi="Times New Roman" w:cs="Times New Roman"/>
                <w:sz w:val="28"/>
                <w:szCs w:val="28"/>
              </w:rPr>
              <w:t>Палехского муниципального района</w:t>
            </w:r>
          </w:p>
        </w:tc>
      </w:tr>
      <w:tr w:rsidR="00C569AD" w:rsidRPr="00292CE0" w:rsidTr="00C569A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292CE0" w:rsidRDefault="00C569AD">
            <w:pPr>
              <w:spacing w:after="120"/>
              <w:jc w:val="both"/>
              <w:rPr>
                <w:sz w:val="28"/>
                <w:szCs w:val="28"/>
              </w:rPr>
            </w:pPr>
            <w:r w:rsidRPr="00292CE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AD" w:rsidRPr="00292CE0" w:rsidRDefault="000F2360">
            <w:pPr>
              <w:pStyle w:val="19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C569AD" w:rsidRPr="00292CE0" w:rsidTr="00C569A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292CE0" w:rsidRDefault="00C569AD">
            <w:pPr>
              <w:spacing w:after="120"/>
              <w:jc w:val="both"/>
              <w:rPr>
                <w:sz w:val="28"/>
                <w:szCs w:val="28"/>
              </w:rPr>
            </w:pPr>
            <w:r w:rsidRPr="00292CE0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292CE0" w:rsidRDefault="00C569AD" w:rsidP="00E44827">
            <w:pPr>
              <w:pStyle w:val="19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 </w:t>
            </w:r>
            <w:r w:rsidR="00E44827"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транспортной инфраструктуры </w:t>
            </w: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>в соответствии с текущими и перспективными потребностями муниципального образования, в целях повышения качества услуг и улучшения экологического состояния.</w:t>
            </w:r>
          </w:p>
        </w:tc>
      </w:tr>
      <w:tr w:rsidR="00C569AD" w:rsidRPr="00292CE0" w:rsidTr="00C569A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292CE0" w:rsidRDefault="00C569AD">
            <w:pPr>
              <w:spacing w:after="120"/>
              <w:jc w:val="both"/>
              <w:rPr>
                <w:sz w:val="28"/>
                <w:szCs w:val="28"/>
              </w:rPr>
            </w:pPr>
            <w:r w:rsidRPr="00292CE0">
              <w:rPr>
                <w:sz w:val="28"/>
                <w:szCs w:val="28"/>
              </w:rPr>
              <w:t>Важнейшие целевые показатели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AD" w:rsidRPr="00292CE0" w:rsidRDefault="00E44827" w:rsidP="00BC4D97">
            <w:pPr>
              <w:pStyle w:val="19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>Безопасность, качество и эффективность транспортного обслуживания населения, юридических лиц и индивидуальных предпринимателей на территории поселения. Доступность объектов транспортной инфраструктуры для населения и субъектов экономической деятельности</w:t>
            </w:r>
            <w:r w:rsidR="00BC4D97"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нормативами градостроительного проектирования поселения. Развитие транспортной инфраструктуры, сбалансированное с градостроительной деятельностью в поселении, повышения эффективности функционирования. Создание приоритетных условий для обеспечения безопасности жизни и здоровья участников движения. Создание условий для пешеходного и велосипедного движения населения</w:t>
            </w:r>
          </w:p>
        </w:tc>
      </w:tr>
      <w:tr w:rsidR="00C569AD" w:rsidRPr="00292CE0" w:rsidTr="00C569A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292CE0" w:rsidRDefault="00C569AD">
            <w:pPr>
              <w:spacing w:after="120"/>
              <w:jc w:val="both"/>
              <w:rPr>
                <w:sz w:val="28"/>
                <w:szCs w:val="28"/>
              </w:rPr>
            </w:pPr>
            <w:r w:rsidRPr="00292CE0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AD" w:rsidRPr="00292CE0" w:rsidRDefault="00C569AD" w:rsidP="00C609CF">
            <w:pPr>
              <w:pStyle w:val="19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44827" w:rsidRPr="00292C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C6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569AD" w:rsidRPr="00292CE0" w:rsidTr="00C569A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292CE0" w:rsidRDefault="00C569AD">
            <w:pPr>
              <w:spacing w:after="120"/>
              <w:jc w:val="both"/>
              <w:rPr>
                <w:sz w:val="28"/>
                <w:szCs w:val="28"/>
              </w:rPr>
            </w:pPr>
            <w:r w:rsidRPr="00292CE0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  <w:p w:rsidR="00C84A03" w:rsidRPr="00292CE0" w:rsidRDefault="00C84A03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C84A03" w:rsidRPr="00292CE0" w:rsidRDefault="00C84A03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C84A03" w:rsidRPr="00292CE0" w:rsidRDefault="00C84A03" w:rsidP="00C84A03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784" w:rsidRPr="00292CE0" w:rsidRDefault="00C569AD" w:rsidP="00F40F95">
            <w:pPr>
              <w:pStyle w:val="19"/>
              <w:numPr>
                <w:ilvl w:val="0"/>
                <w:numId w:val="2"/>
              </w:numPr>
              <w:tabs>
                <w:tab w:val="left" w:pos="34"/>
              </w:tabs>
              <w:spacing w:after="120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Поэтапная реконструкция сетей </w:t>
            </w:r>
            <w:r w:rsidR="004229CC"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транспортной </w:t>
            </w:r>
            <w:r w:rsidR="00A73784" w:rsidRPr="00292CE0">
              <w:rPr>
                <w:rFonts w:ascii="Times New Roman" w:hAnsi="Times New Roman" w:cs="Times New Roman"/>
                <w:sz w:val="28"/>
                <w:szCs w:val="28"/>
              </w:rPr>
              <w:t>инфраструктуры;</w:t>
            </w: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784" w:rsidRPr="00292CE0" w:rsidRDefault="007A0D75" w:rsidP="00F40F95">
            <w:pPr>
              <w:pStyle w:val="19"/>
              <w:numPr>
                <w:ilvl w:val="0"/>
                <w:numId w:val="2"/>
              </w:numPr>
              <w:tabs>
                <w:tab w:val="left" w:pos="34"/>
              </w:tabs>
              <w:spacing w:after="120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>Поэтапная м</w:t>
            </w:r>
            <w:r w:rsidR="00C569AD"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одернизация </w:t>
            </w:r>
            <w:r w:rsidR="004229CC" w:rsidRPr="00292CE0">
              <w:rPr>
                <w:rFonts w:ascii="Times New Roman" w:hAnsi="Times New Roman" w:cs="Times New Roman"/>
                <w:sz w:val="28"/>
                <w:szCs w:val="28"/>
              </w:rPr>
              <w:t>направленные на увеличение эффективности транспортного обслуживания</w:t>
            </w: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29CC"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безопасности дорожного движения</w:t>
            </w:r>
            <w:r w:rsidR="00A73784" w:rsidRPr="00292C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0D75" w:rsidRPr="00292CE0" w:rsidRDefault="007A0D75" w:rsidP="00F40F95">
            <w:pPr>
              <w:pStyle w:val="19"/>
              <w:numPr>
                <w:ilvl w:val="0"/>
                <w:numId w:val="2"/>
              </w:numPr>
              <w:tabs>
                <w:tab w:val="left" w:pos="34"/>
              </w:tabs>
              <w:spacing w:after="120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Поэтапное приведение </w:t>
            </w:r>
            <w:proofErr w:type="spellStart"/>
            <w:r w:rsidRPr="00292CE0">
              <w:rPr>
                <w:rFonts w:ascii="Times New Roman" w:hAnsi="Times New Roman" w:cs="Times New Roman"/>
                <w:sz w:val="28"/>
                <w:szCs w:val="28"/>
              </w:rPr>
              <w:t>техничнского</w:t>
            </w:r>
            <w:proofErr w:type="spellEnd"/>
            <w:r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 уровня с</w:t>
            </w:r>
            <w:r w:rsidR="00A73784" w:rsidRPr="00292C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>ществующ</w:t>
            </w:r>
            <w:r w:rsidR="00A73784" w:rsidRPr="00292C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>х автомобильных дорог в соответствие с</w:t>
            </w:r>
            <w:r w:rsidR="00A73784"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нормативными требованиями;</w:t>
            </w:r>
            <w:r w:rsidRPr="0029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9AD" w:rsidRPr="00292CE0" w:rsidRDefault="00C569AD" w:rsidP="00A73784">
            <w:pPr>
              <w:pStyle w:val="19"/>
              <w:tabs>
                <w:tab w:val="left" w:pos="34"/>
              </w:tabs>
              <w:spacing w:after="12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9AD" w:rsidRPr="00292CE0" w:rsidTr="00C569A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292CE0" w:rsidRDefault="00C569AD">
            <w:pPr>
              <w:spacing w:after="120"/>
              <w:rPr>
                <w:sz w:val="28"/>
                <w:szCs w:val="28"/>
              </w:rPr>
            </w:pPr>
            <w:r w:rsidRPr="00292CE0">
              <w:rPr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292CE0" w:rsidRDefault="00C569AD">
            <w:pPr>
              <w:spacing w:after="120"/>
              <w:jc w:val="both"/>
              <w:rPr>
                <w:sz w:val="28"/>
                <w:szCs w:val="28"/>
              </w:rPr>
            </w:pPr>
            <w:r w:rsidRPr="00292CE0">
              <w:rPr>
                <w:sz w:val="28"/>
                <w:szCs w:val="28"/>
              </w:rPr>
              <w:t xml:space="preserve">Финансовое обеспечение мероприятий Программы осуществляется за счёт средств инвестиционных программ, средств бюджета </w:t>
            </w:r>
            <w:r w:rsidR="00DB220C">
              <w:rPr>
                <w:sz w:val="28"/>
                <w:szCs w:val="28"/>
              </w:rPr>
              <w:t>городского</w:t>
            </w:r>
            <w:r w:rsidRPr="00292CE0">
              <w:rPr>
                <w:sz w:val="28"/>
                <w:szCs w:val="28"/>
              </w:rPr>
              <w:t xml:space="preserve"> поселения в рамках муниципальных целевых программ и привлечения частных инвестиций. </w:t>
            </w:r>
          </w:p>
          <w:p w:rsidR="00C569AD" w:rsidRPr="00292CE0" w:rsidRDefault="00C569AD" w:rsidP="00292CE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C569AD" w:rsidRPr="00292CE0" w:rsidRDefault="00C569AD" w:rsidP="00C569AD">
      <w:pPr>
        <w:spacing w:after="120"/>
        <w:rPr>
          <w:b/>
          <w:sz w:val="28"/>
          <w:szCs w:val="28"/>
        </w:rPr>
      </w:pPr>
    </w:p>
    <w:p w:rsidR="00C569AD" w:rsidRPr="00292CE0" w:rsidRDefault="00C569AD" w:rsidP="00C569AD">
      <w:pPr>
        <w:spacing w:after="120"/>
        <w:ind w:left="284" w:hanging="284"/>
        <w:rPr>
          <w:sz w:val="28"/>
          <w:szCs w:val="28"/>
        </w:rPr>
      </w:pPr>
      <w:r w:rsidRPr="00292CE0">
        <w:rPr>
          <w:b/>
          <w:sz w:val="28"/>
          <w:szCs w:val="28"/>
        </w:rPr>
        <w:t xml:space="preserve">2. ХАРАКТЕРИСТИКА СУЩЕСТВУЮЩЕГО СОСТОЯНИЯ </w:t>
      </w:r>
      <w:r w:rsidR="00C84A03" w:rsidRPr="00292CE0">
        <w:rPr>
          <w:b/>
          <w:sz w:val="28"/>
          <w:szCs w:val="28"/>
        </w:rPr>
        <w:t xml:space="preserve">ТРАНСПОРТНОЙ </w:t>
      </w:r>
      <w:r w:rsidRPr="00292CE0">
        <w:rPr>
          <w:b/>
          <w:sz w:val="28"/>
          <w:szCs w:val="28"/>
        </w:rPr>
        <w:t>ИНФРАСТРУКТУРЫ</w:t>
      </w:r>
    </w:p>
    <w:p w:rsidR="00CE66E4" w:rsidRPr="00292CE0" w:rsidRDefault="00CE66E4" w:rsidP="00CE66E4">
      <w:pPr>
        <w:rPr>
          <w:sz w:val="28"/>
          <w:szCs w:val="28"/>
        </w:rPr>
      </w:pPr>
      <w:r w:rsidRPr="00292CE0">
        <w:rPr>
          <w:sz w:val="28"/>
          <w:szCs w:val="28"/>
        </w:rPr>
        <w:t>2.1. Анализ положения поселения в структуре пространственной организации субъекта Российской Федерации.</w:t>
      </w:r>
    </w:p>
    <w:p w:rsidR="00CE66E4" w:rsidRPr="00292CE0" w:rsidRDefault="00CE66E4" w:rsidP="00CE66E4">
      <w:pPr>
        <w:rPr>
          <w:sz w:val="28"/>
          <w:szCs w:val="28"/>
        </w:rPr>
      </w:pPr>
    </w:p>
    <w:p w:rsidR="00DB220C" w:rsidRDefault="00ED2FD6" w:rsidP="00403991">
      <w:pPr>
        <w:jc w:val="both"/>
        <w:rPr>
          <w:sz w:val="28"/>
          <w:szCs w:val="28"/>
        </w:rPr>
      </w:pPr>
      <w:r w:rsidRPr="00292CE0">
        <w:rPr>
          <w:sz w:val="28"/>
          <w:szCs w:val="28"/>
        </w:rPr>
        <w:tab/>
      </w:r>
      <w:r w:rsidR="000F2360">
        <w:rPr>
          <w:sz w:val="28"/>
          <w:szCs w:val="28"/>
        </w:rPr>
        <w:t>Палехское городское</w:t>
      </w:r>
      <w:r w:rsidR="00CE66E4" w:rsidRPr="00292CE0">
        <w:rPr>
          <w:sz w:val="28"/>
          <w:szCs w:val="28"/>
        </w:rPr>
        <w:t xml:space="preserve"> поселение расположено в центральной части </w:t>
      </w:r>
      <w:r w:rsidR="000F2360">
        <w:rPr>
          <w:sz w:val="28"/>
          <w:szCs w:val="28"/>
        </w:rPr>
        <w:t>Палехского муниципального</w:t>
      </w:r>
      <w:r w:rsidR="00CE66E4" w:rsidRPr="00292CE0">
        <w:rPr>
          <w:sz w:val="28"/>
          <w:szCs w:val="28"/>
        </w:rPr>
        <w:t xml:space="preserve"> района </w:t>
      </w:r>
      <w:r w:rsidR="000F2360">
        <w:rPr>
          <w:sz w:val="28"/>
          <w:szCs w:val="28"/>
        </w:rPr>
        <w:t>И</w:t>
      </w:r>
      <w:r w:rsidR="00DB220C">
        <w:rPr>
          <w:sz w:val="28"/>
          <w:szCs w:val="28"/>
        </w:rPr>
        <w:t>вановской</w:t>
      </w:r>
      <w:r w:rsidR="00CE66E4" w:rsidRPr="00292CE0">
        <w:rPr>
          <w:sz w:val="28"/>
          <w:szCs w:val="28"/>
        </w:rPr>
        <w:t xml:space="preserve"> области, </w:t>
      </w:r>
      <w:r w:rsidR="000F2360">
        <w:rPr>
          <w:sz w:val="28"/>
          <w:szCs w:val="28"/>
        </w:rPr>
        <w:t>и является районным центром.</w:t>
      </w:r>
    </w:p>
    <w:p w:rsidR="00403991" w:rsidRPr="00292CE0" w:rsidRDefault="00ED2FD6" w:rsidP="00403991">
      <w:pPr>
        <w:jc w:val="both"/>
        <w:rPr>
          <w:sz w:val="28"/>
          <w:szCs w:val="28"/>
        </w:rPr>
      </w:pPr>
      <w:r w:rsidRPr="00292CE0">
        <w:rPr>
          <w:sz w:val="28"/>
          <w:szCs w:val="28"/>
        </w:rPr>
        <w:tab/>
      </w:r>
      <w:r w:rsidR="00CE66E4" w:rsidRPr="00292CE0">
        <w:rPr>
          <w:sz w:val="28"/>
          <w:szCs w:val="28"/>
        </w:rPr>
        <w:t xml:space="preserve">В состав поселения входит </w:t>
      </w:r>
      <w:r w:rsidR="000F2360">
        <w:rPr>
          <w:sz w:val="28"/>
          <w:szCs w:val="28"/>
        </w:rPr>
        <w:t>3</w:t>
      </w:r>
      <w:r w:rsidR="00CE66E4" w:rsidRPr="00292CE0">
        <w:rPr>
          <w:sz w:val="28"/>
          <w:szCs w:val="28"/>
        </w:rPr>
        <w:t xml:space="preserve"> </w:t>
      </w:r>
      <w:proofErr w:type="gramStart"/>
      <w:r w:rsidR="00CE66E4" w:rsidRPr="00292CE0">
        <w:rPr>
          <w:sz w:val="28"/>
          <w:szCs w:val="28"/>
        </w:rPr>
        <w:t>населенных</w:t>
      </w:r>
      <w:proofErr w:type="gramEnd"/>
      <w:r w:rsidR="00CE66E4" w:rsidRPr="00292CE0">
        <w:rPr>
          <w:sz w:val="28"/>
          <w:szCs w:val="28"/>
        </w:rPr>
        <w:t xml:space="preserve"> пункт</w:t>
      </w:r>
      <w:r w:rsidR="000F2360">
        <w:rPr>
          <w:sz w:val="28"/>
          <w:szCs w:val="28"/>
        </w:rPr>
        <w:t>а</w:t>
      </w:r>
      <w:r w:rsidR="00C32412" w:rsidRPr="00292CE0">
        <w:rPr>
          <w:sz w:val="28"/>
          <w:szCs w:val="28"/>
        </w:rPr>
        <w:t xml:space="preserve">: п. </w:t>
      </w:r>
      <w:r w:rsidR="000F2360">
        <w:rPr>
          <w:sz w:val="28"/>
          <w:szCs w:val="28"/>
        </w:rPr>
        <w:t>Палех</w:t>
      </w:r>
      <w:r w:rsidR="00C32412" w:rsidRPr="00292CE0">
        <w:rPr>
          <w:sz w:val="28"/>
          <w:szCs w:val="28"/>
        </w:rPr>
        <w:t xml:space="preserve">, д. </w:t>
      </w:r>
      <w:r w:rsidR="000F2360">
        <w:rPr>
          <w:sz w:val="28"/>
          <w:szCs w:val="28"/>
        </w:rPr>
        <w:t>Ковшово</w:t>
      </w:r>
      <w:r w:rsidR="00C32412" w:rsidRPr="00292CE0">
        <w:rPr>
          <w:sz w:val="28"/>
          <w:szCs w:val="28"/>
        </w:rPr>
        <w:t xml:space="preserve">, д. </w:t>
      </w:r>
      <w:proofErr w:type="spellStart"/>
      <w:r w:rsidR="000F2360">
        <w:rPr>
          <w:sz w:val="28"/>
          <w:szCs w:val="28"/>
        </w:rPr>
        <w:t>Свергино</w:t>
      </w:r>
      <w:proofErr w:type="spellEnd"/>
      <w:r w:rsidR="00C32412" w:rsidRPr="00292CE0">
        <w:rPr>
          <w:sz w:val="28"/>
          <w:szCs w:val="28"/>
        </w:rPr>
        <w:t xml:space="preserve">. </w:t>
      </w:r>
      <w:r w:rsidR="00D67412" w:rsidRPr="00292CE0">
        <w:rPr>
          <w:sz w:val="28"/>
          <w:szCs w:val="28"/>
        </w:rPr>
        <w:t>Численность населения</w:t>
      </w:r>
      <w:r w:rsidR="0083770B" w:rsidRPr="00292CE0">
        <w:rPr>
          <w:sz w:val="28"/>
          <w:szCs w:val="28"/>
        </w:rPr>
        <w:t xml:space="preserve"> </w:t>
      </w:r>
      <w:proofErr w:type="gramStart"/>
      <w:r w:rsidR="0083770B" w:rsidRPr="00292CE0">
        <w:rPr>
          <w:sz w:val="28"/>
          <w:szCs w:val="28"/>
        </w:rPr>
        <w:t>поселении</w:t>
      </w:r>
      <w:proofErr w:type="gramEnd"/>
      <w:r w:rsidR="00D67412" w:rsidRPr="00292CE0">
        <w:rPr>
          <w:sz w:val="28"/>
          <w:szCs w:val="28"/>
        </w:rPr>
        <w:t xml:space="preserve"> составляет </w:t>
      </w:r>
      <w:r w:rsidR="000F2360">
        <w:rPr>
          <w:sz w:val="28"/>
          <w:szCs w:val="28"/>
        </w:rPr>
        <w:t>4,9</w:t>
      </w:r>
      <w:r w:rsidR="00D67412" w:rsidRPr="00292CE0">
        <w:rPr>
          <w:sz w:val="28"/>
          <w:szCs w:val="28"/>
        </w:rPr>
        <w:t xml:space="preserve"> тыс. человек. </w:t>
      </w:r>
    </w:p>
    <w:p w:rsidR="00403991" w:rsidRPr="00292CE0" w:rsidRDefault="00403991" w:rsidP="00CE66E4">
      <w:pPr>
        <w:rPr>
          <w:sz w:val="28"/>
          <w:szCs w:val="28"/>
        </w:rPr>
      </w:pPr>
    </w:p>
    <w:p w:rsidR="00403991" w:rsidRPr="00292CE0" w:rsidRDefault="00403991" w:rsidP="00403991">
      <w:pPr>
        <w:rPr>
          <w:sz w:val="28"/>
          <w:szCs w:val="28"/>
        </w:rPr>
      </w:pPr>
      <w:r w:rsidRPr="00292CE0">
        <w:rPr>
          <w:sz w:val="28"/>
          <w:szCs w:val="28"/>
        </w:rPr>
        <w:t>2.2.</w:t>
      </w:r>
      <w:r w:rsidR="00ED2FD6" w:rsidRPr="00292CE0">
        <w:rPr>
          <w:sz w:val="28"/>
          <w:szCs w:val="28"/>
        </w:rPr>
        <w:t xml:space="preserve">  </w:t>
      </w:r>
      <w:r w:rsidRPr="00292CE0">
        <w:rPr>
          <w:sz w:val="28"/>
          <w:szCs w:val="28"/>
        </w:rPr>
        <w:t>Социально-экономическая характеристика поселения, характеристика градостроительной деятельности на территории поселения, деятельность в сфере транспорта, оценка транспортного спроса.</w:t>
      </w:r>
    </w:p>
    <w:p w:rsidR="00403991" w:rsidRPr="00292CE0" w:rsidRDefault="00403991" w:rsidP="00403991">
      <w:pPr>
        <w:jc w:val="both"/>
        <w:rPr>
          <w:sz w:val="28"/>
          <w:szCs w:val="28"/>
        </w:rPr>
      </w:pPr>
      <w:r w:rsidRPr="00292CE0">
        <w:rPr>
          <w:sz w:val="28"/>
          <w:szCs w:val="28"/>
        </w:rPr>
        <w:tab/>
        <w:t xml:space="preserve">Стабильное улучшение качества жизни всех слоев населения, являющееся главной целью развития </w:t>
      </w:r>
      <w:r w:rsidR="00E657AB">
        <w:rPr>
          <w:sz w:val="28"/>
          <w:szCs w:val="28"/>
        </w:rPr>
        <w:t>Палехского городского поселения</w:t>
      </w:r>
      <w:r w:rsidRPr="00292CE0">
        <w:rPr>
          <w:sz w:val="28"/>
          <w:szCs w:val="28"/>
        </w:rPr>
        <w:t xml:space="preserve">, в значительной степени определяется уровнем развития системы обслуживания, которая включает в себя учреждения образования, здравоохранения, спорта, культуры и искусства, торговли и т.д. Комплекс объектов социального и культурно-бытового обслуживания населения населенных пунктов образует социальную инфраструктуру. </w:t>
      </w:r>
      <w:r w:rsidR="00D67412" w:rsidRPr="00292CE0">
        <w:rPr>
          <w:sz w:val="28"/>
          <w:szCs w:val="28"/>
        </w:rPr>
        <w:t xml:space="preserve">Трудоспособное население имеет сферы приложения труда, как в экономике поселения, так и в г. </w:t>
      </w:r>
      <w:r w:rsidR="00E657AB">
        <w:rPr>
          <w:sz w:val="28"/>
          <w:szCs w:val="28"/>
        </w:rPr>
        <w:t>Иваново</w:t>
      </w:r>
      <w:r w:rsidR="00D67412" w:rsidRPr="00292CE0">
        <w:rPr>
          <w:sz w:val="28"/>
          <w:szCs w:val="28"/>
        </w:rPr>
        <w:t>, используя преимущество близкого расположения и благоприятной транспортной доступности с городом для осуществления трудовой деятельности.</w:t>
      </w:r>
    </w:p>
    <w:p w:rsidR="00D67412" w:rsidRPr="00292CE0" w:rsidRDefault="00D67412" w:rsidP="00403991">
      <w:pPr>
        <w:jc w:val="both"/>
        <w:rPr>
          <w:sz w:val="28"/>
          <w:szCs w:val="28"/>
        </w:rPr>
      </w:pPr>
      <w:r w:rsidRPr="00292CE0">
        <w:rPr>
          <w:sz w:val="28"/>
          <w:szCs w:val="28"/>
        </w:rPr>
        <w:lastRenderedPageBreak/>
        <w:tab/>
        <w:t>На территории поселения расположены:</w:t>
      </w:r>
      <w:r w:rsidR="00DB220C">
        <w:rPr>
          <w:sz w:val="28"/>
          <w:szCs w:val="28"/>
        </w:rPr>
        <w:t xml:space="preserve"> </w:t>
      </w:r>
      <w:proofErr w:type="gramStart"/>
      <w:r w:rsidR="00DB220C">
        <w:rPr>
          <w:sz w:val="28"/>
          <w:szCs w:val="28"/>
        </w:rPr>
        <w:t>ООО «Палехская мануфактура»,</w:t>
      </w:r>
      <w:r w:rsidRPr="00292CE0">
        <w:rPr>
          <w:sz w:val="28"/>
          <w:szCs w:val="28"/>
        </w:rPr>
        <w:t xml:space="preserve"> </w:t>
      </w:r>
      <w:r w:rsidR="006F081F" w:rsidRPr="00292CE0">
        <w:rPr>
          <w:sz w:val="28"/>
          <w:szCs w:val="28"/>
        </w:rPr>
        <w:t>ОАО «</w:t>
      </w:r>
      <w:r w:rsidR="00E657AB">
        <w:rPr>
          <w:sz w:val="28"/>
          <w:szCs w:val="28"/>
        </w:rPr>
        <w:t>Ивановская Лесопромышленная компания</w:t>
      </w:r>
      <w:r w:rsidR="006F081F" w:rsidRPr="00292CE0">
        <w:rPr>
          <w:sz w:val="28"/>
          <w:szCs w:val="28"/>
        </w:rPr>
        <w:t xml:space="preserve">», </w:t>
      </w:r>
      <w:r w:rsidR="00E657AB">
        <w:rPr>
          <w:sz w:val="28"/>
          <w:szCs w:val="28"/>
        </w:rPr>
        <w:t>завод по производству молочной продукции ООО «Молочный домик»</w:t>
      </w:r>
      <w:r w:rsidR="00DB220C">
        <w:rPr>
          <w:sz w:val="28"/>
          <w:szCs w:val="28"/>
        </w:rPr>
        <w:t>,</w:t>
      </w:r>
      <w:r w:rsidR="00E657AB">
        <w:rPr>
          <w:sz w:val="28"/>
          <w:szCs w:val="28"/>
        </w:rPr>
        <w:t xml:space="preserve"> мастерская «Палехский иконостас»</w:t>
      </w:r>
      <w:r w:rsidR="006F081F" w:rsidRPr="00292CE0">
        <w:rPr>
          <w:sz w:val="28"/>
          <w:szCs w:val="28"/>
        </w:rPr>
        <w:t>,</w:t>
      </w:r>
      <w:r w:rsidR="00E657AB">
        <w:rPr>
          <w:sz w:val="28"/>
          <w:szCs w:val="28"/>
        </w:rPr>
        <w:t xml:space="preserve"> несколько товариществ художников Палеха,</w:t>
      </w:r>
      <w:r w:rsidR="006F081F" w:rsidRPr="00292CE0">
        <w:rPr>
          <w:sz w:val="28"/>
          <w:szCs w:val="28"/>
        </w:rPr>
        <w:t xml:space="preserve"> </w:t>
      </w:r>
      <w:proofErr w:type="spellStart"/>
      <w:r w:rsidR="00E657AB">
        <w:rPr>
          <w:sz w:val="28"/>
          <w:szCs w:val="28"/>
        </w:rPr>
        <w:t>льносемстанция</w:t>
      </w:r>
      <w:proofErr w:type="spellEnd"/>
      <w:r w:rsidR="00E657AB">
        <w:rPr>
          <w:sz w:val="28"/>
          <w:szCs w:val="28"/>
        </w:rPr>
        <w:t xml:space="preserve">, осуществляют деятельность множество индивидуальных предпринимателей, </w:t>
      </w:r>
      <w:r w:rsidR="00380E03" w:rsidRPr="00292CE0">
        <w:rPr>
          <w:sz w:val="28"/>
          <w:szCs w:val="28"/>
        </w:rPr>
        <w:t xml:space="preserve"> общеобразовательная средняя школа, детская школа иску</w:t>
      </w:r>
      <w:r w:rsidR="006F081F" w:rsidRPr="00292CE0">
        <w:rPr>
          <w:sz w:val="28"/>
          <w:szCs w:val="28"/>
        </w:rPr>
        <w:t>с</w:t>
      </w:r>
      <w:r w:rsidR="00380E03" w:rsidRPr="00292CE0">
        <w:rPr>
          <w:sz w:val="28"/>
          <w:szCs w:val="28"/>
        </w:rPr>
        <w:t xml:space="preserve">ств, </w:t>
      </w:r>
      <w:r w:rsidR="00E657AB">
        <w:rPr>
          <w:sz w:val="28"/>
          <w:szCs w:val="28"/>
        </w:rPr>
        <w:t>3</w:t>
      </w:r>
      <w:r w:rsidR="00380E03" w:rsidRPr="00292CE0">
        <w:rPr>
          <w:sz w:val="28"/>
          <w:szCs w:val="28"/>
        </w:rPr>
        <w:t xml:space="preserve"> детских дошкольных учреждений, сеть учреждений культуры, молодежи и дополнительного образования детей, библиотеки, </w:t>
      </w:r>
      <w:r w:rsidR="00E657AB">
        <w:rPr>
          <w:sz w:val="28"/>
          <w:szCs w:val="28"/>
        </w:rPr>
        <w:t>4</w:t>
      </w:r>
      <w:r w:rsidR="006F081F" w:rsidRPr="00292CE0">
        <w:rPr>
          <w:sz w:val="28"/>
          <w:szCs w:val="28"/>
        </w:rPr>
        <w:t xml:space="preserve"> предприяти</w:t>
      </w:r>
      <w:r w:rsidR="00E657AB">
        <w:rPr>
          <w:sz w:val="28"/>
          <w:szCs w:val="28"/>
        </w:rPr>
        <w:t>я</w:t>
      </w:r>
      <w:r w:rsidR="00380E03" w:rsidRPr="00292CE0">
        <w:rPr>
          <w:sz w:val="28"/>
          <w:szCs w:val="28"/>
        </w:rPr>
        <w:t xml:space="preserve"> общественного питания, </w:t>
      </w:r>
      <w:r w:rsidR="006F081F" w:rsidRPr="00292CE0">
        <w:rPr>
          <w:sz w:val="28"/>
          <w:szCs w:val="28"/>
        </w:rPr>
        <w:t>предприяти</w:t>
      </w:r>
      <w:r w:rsidR="001D05D2">
        <w:rPr>
          <w:sz w:val="28"/>
          <w:szCs w:val="28"/>
        </w:rPr>
        <w:t>я жилищно-</w:t>
      </w:r>
      <w:r w:rsidR="00380E03" w:rsidRPr="00292CE0">
        <w:rPr>
          <w:sz w:val="28"/>
          <w:szCs w:val="28"/>
        </w:rPr>
        <w:t>коммунального хозяйства, почтовое отделение и отделе</w:t>
      </w:r>
      <w:r w:rsidR="006F081F" w:rsidRPr="00292CE0">
        <w:rPr>
          <w:sz w:val="28"/>
          <w:szCs w:val="28"/>
        </w:rPr>
        <w:t>н</w:t>
      </w:r>
      <w:r w:rsidR="00380E03" w:rsidRPr="00292CE0">
        <w:rPr>
          <w:sz w:val="28"/>
          <w:szCs w:val="28"/>
        </w:rPr>
        <w:t xml:space="preserve">ие </w:t>
      </w:r>
      <w:r w:rsidR="006F081F" w:rsidRPr="00292CE0">
        <w:rPr>
          <w:sz w:val="28"/>
          <w:szCs w:val="28"/>
        </w:rPr>
        <w:t xml:space="preserve"> Сбербанка, </w:t>
      </w:r>
      <w:r w:rsidR="00E657AB">
        <w:rPr>
          <w:sz w:val="28"/>
          <w:szCs w:val="28"/>
        </w:rPr>
        <w:t>МУП</w:t>
      </w:r>
      <w:proofErr w:type="gramEnd"/>
      <w:r w:rsidR="00E657AB">
        <w:rPr>
          <w:sz w:val="28"/>
          <w:szCs w:val="28"/>
        </w:rPr>
        <w:t xml:space="preserve"> «Палехский туристский центр», Палехская центральная районная больница, и др</w:t>
      </w:r>
      <w:r w:rsidR="006F081F" w:rsidRPr="00292CE0">
        <w:rPr>
          <w:sz w:val="28"/>
          <w:szCs w:val="28"/>
        </w:rPr>
        <w:t>.</w:t>
      </w:r>
    </w:p>
    <w:p w:rsidR="006F081F" w:rsidRPr="00292CE0" w:rsidRDefault="006F081F" w:rsidP="00403991">
      <w:pPr>
        <w:jc w:val="both"/>
        <w:rPr>
          <w:sz w:val="28"/>
          <w:szCs w:val="28"/>
        </w:rPr>
      </w:pPr>
    </w:p>
    <w:p w:rsidR="006F081F" w:rsidRPr="00292CE0" w:rsidRDefault="006F081F" w:rsidP="00403991">
      <w:pPr>
        <w:jc w:val="both"/>
        <w:rPr>
          <w:sz w:val="28"/>
          <w:szCs w:val="28"/>
        </w:rPr>
      </w:pPr>
      <w:r w:rsidRPr="00292CE0">
        <w:rPr>
          <w:sz w:val="28"/>
          <w:szCs w:val="28"/>
        </w:rPr>
        <w:t>2.3. Показатели работы транспортной инфраструктуры по видам транспорта.</w:t>
      </w:r>
    </w:p>
    <w:p w:rsidR="006F081F" w:rsidRPr="00292CE0" w:rsidRDefault="006F081F" w:rsidP="00403991">
      <w:pPr>
        <w:jc w:val="both"/>
        <w:rPr>
          <w:sz w:val="28"/>
          <w:szCs w:val="28"/>
        </w:rPr>
      </w:pPr>
    </w:p>
    <w:p w:rsidR="00CE66E4" w:rsidRPr="00292CE0" w:rsidRDefault="006F081F" w:rsidP="00403991">
      <w:pPr>
        <w:jc w:val="both"/>
        <w:rPr>
          <w:sz w:val="28"/>
          <w:szCs w:val="28"/>
        </w:rPr>
      </w:pPr>
      <w:r w:rsidRPr="00292CE0">
        <w:rPr>
          <w:sz w:val="28"/>
          <w:szCs w:val="28"/>
        </w:rPr>
        <w:tab/>
        <w:t xml:space="preserve">Транспортный комплекс </w:t>
      </w:r>
      <w:r w:rsidR="00E657AB">
        <w:rPr>
          <w:sz w:val="28"/>
          <w:szCs w:val="28"/>
        </w:rPr>
        <w:t>Палехского городского</w:t>
      </w:r>
      <w:r w:rsidRPr="00292CE0">
        <w:rPr>
          <w:sz w:val="28"/>
          <w:szCs w:val="28"/>
        </w:rPr>
        <w:t xml:space="preserve"> поселения представлен автомобильным видом транспорта</w:t>
      </w:r>
      <w:r w:rsidR="003244B9" w:rsidRPr="00292CE0">
        <w:rPr>
          <w:sz w:val="28"/>
          <w:szCs w:val="28"/>
        </w:rPr>
        <w:t>.</w:t>
      </w:r>
      <w:r w:rsidRPr="00292CE0">
        <w:rPr>
          <w:sz w:val="28"/>
          <w:szCs w:val="28"/>
        </w:rPr>
        <w:t xml:space="preserve"> </w:t>
      </w:r>
      <w:r w:rsidR="003244B9" w:rsidRPr="00292CE0">
        <w:rPr>
          <w:sz w:val="28"/>
          <w:szCs w:val="28"/>
        </w:rPr>
        <w:t>Каркас транспортной сети поселения формируется</w:t>
      </w:r>
      <w:r w:rsidR="00CB6DC9">
        <w:rPr>
          <w:sz w:val="28"/>
          <w:szCs w:val="28"/>
        </w:rPr>
        <w:t xml:space="preserve"> автомобильными</w:t>
      </w:r>
      <w:r w:rsidR="003244B9" w:rsidRPr="00292CE0">
        <w:rPr>
          <w:sz w:val="28"/>
          <w:szCs w:val="28"/>
        </w:rPr>
        <w:t xml:space="preserve"> дорогами</w:t>
      </w:r>
      <w:r w:rsidR="00CB6DC9">
        <w:rPr>
          <w:sz w:val="28"/>
          <w:szCs w:val="28"/>
        </w:rPr>
        <w:t>, и включает в себя следующие составляющие:</w:t>
      </w:r>
    </w:p>
    <w:p w:rsidR="006F18A1" w:rsidRPr="00292CE0" w:rsidRDefault="006F18A1" w:rsidP="00403991">
      <w:pPr>
        <w:jc w:val="both"/>
        <w:rPr>
          <w:sz w:val="28"/>
          <w:szCs w:val="28"/>
        </w:rPr>
      </w:pPr>
      <w:r w:rsidRPr="00292CE0">
        <w:rPr>
          <w:sz w:val="28"/>
          <w:szCs w:val="28"/>
        </w:rPr>
        <w:t xml:space="preserve">1. </w:t>
      </w:r>
      <w:r w:rsidR="00CB6DC9">
        <w:rPr>
          <w:sz w:val="28"/>
          <w:szCs w:val="28"/>
        </w:rPr>
        <w:t>Автомобильные дороги м</w:t>
      </w:r>
      <w:r w:rsidRPr="00292CE0">
        <w:rPr>
          <w:sz w:val="28"/>
          <w:szCs w:val="28"/>
        </w:rPr>
        <w:t>ежмуниципального или регионального значения:</w:t>
      </w:r>
    </w:p>
    <w:p w:rsidR="003244B9" w:rsidRPr="00292CE0" w:rsidRDefault="003244B9" w:rsidP="00403991">
      <w:pPr>
        <w:jc w:val="both"/>
        <w:rPr>
          <w:sz w:val="28"/>
          <w:szCs w:val="28"/>
        </w:rPr>
      </w:pPr>
      <w:r w:rsidRPr="00292CE0">
        <w:rPr>
          <w:sz w:val="28"/>
          <w:szCs w:val="28"/>
        </w:rPr>
        <w:t xml:space="preserve">  - автодорога «</w:t>
      </w:r>
      <w:r w:rsidR="00E657AB">
        <w:rPr>
          <w:sz w:val="28"/>
          <w:szCs w:val="28"/>
        </w:rPr>
        <w:t>Иваново</w:t>
      </w:r>
      <w:r w:rsidRPr="00292CE0">
        <w:rPr>
          <w:sz w:val="28"/>
          <w:szCs w:val="28"/>
        </w:rPr>
        <w:t xml:space="preserve"> – </w:t>
      </w:r>
      <w:r w:rsidR="00E657AB">
        <w:rPr>
          <w:sz w:val="28"/>
          <w:szCs w:val="28"/>
        </w:rPr>
        <w:t>Нижний Новгород</w:t>
      </w:r>
      <w:r w:rsidRPr="00292CE0">
        <w:rPr>
          <w:sz w:val="28"/>
          <w:szCs w:val="28"/>
        </w:rPr>
        <w:t xml:space="preserve">» с асфальтобетонным покрытием </w:t>
      </w:r>
      <w:r w:rsidR="00E657AB">
        <w:rPr>
          <w:sz w:val="28"/>
          <w:szCs w:val="28"/>
          <w:lang w:val="en-US"/>
        </w:rPr>
        <w:t>IV</w:t>
      </w:r>
      <w:r w:rsidRPr="00292CE0">
        <w:rPr>
          <w:sz w:val="28"/>
          <w:szCs w:val="28"/>
        </w:rPr>
        <w:t xml:space="preserve"> категории;</w:t>
      </w:r>
    </w:p>
    <w:p w:rsidR="003244B9" w:rsidRPr="00292CE0" w:rsidRDefault="003244B9" w:rsidP="00403991">
      <w:pPr>
        <w:jc w:val="both"/>
        <w:rPr>
          <w:sz w:val="28"/>
          <w:szCs w:val="28"/>
        </w:rPr>
      </w:pPr>
      <w:r w:rsidRPr="00292CE0">
        <w:rPr>
          <w:sz w:val="28"/>
          <w:szCs w:val="28"/>
        </w:rPr>
        <w:t xml:space="preserve">  -автодорога «</w:t>
      </w:r>
      <w:r w:rsidR="00E657AB">
        <w:rPr>
          <w:sz w:val="28"/>
          <w:szCs w:val="28"/>
        </w:rPr>
        <w:t>Палех</w:t>
      </w:r>
      <w:r w:rsidRPr="00292CE0">
        <w:rPr>
          <w:sz w:val="28"/>
          <w:szCs w:val="28"/>
        </w:rPr>
        <w:t xml:space="preserve"> – </w:t>
      </w:r>
      <w:r w:rsidR="00E657AB">
        <w:rPr>
          <w:sz w:val="28"/>
          <w:szCs w:val="28"/>
        </w:rPr>
        <w:t>Южа</w:t>
      </w:r>
      <w:r w:rsidRPr="00292CE0">
        <w:rPr>
          <w:sz w:val="28"/>
          <w:szCs w:val="28"/>
        </w:rPr>
        <w:t xml:space="preserve">» с асфальтобетонным покрытием </w:t>
      </w:r>
      <w:r w:rsidR="00E657AB">
        <w:rPr>
          <w:sz w:val="28"/>
          <w:szCs w:val="28"/>
          <w:lang w:val="en-US"/>
        </w:rPr>
        <w:t>IV</w:t>
      </w:r>
      <w:r w:rsidRPr="00292CE0">
        <w:rPr>
          <w:sz w:val="28"/>
          <w:szCs w:val="28"/>
        </w:rPr>
        <w:t xml:space="preserve"> категории;</w:t>
      </w:r>
    </w:p>
    <w:p w:rsidR="003244B9" w:rsidRDefault="006F18A1" w:rsidP="00403991">
      <w:pPr>
        <w:jc w:val="both"/>
        <w:rPr>
          <w:sz w:val="28"/>
          <w:szCs w:val="28"/>
        </w:rPr>
      </w:pPr>
      <w:r w:rsidRPr="00292CE0">
        <w:rPr>
          <w:sz w:val="28"/>
          <w:szCs w:val="28"/>
        </w:rPr>
        <w:t xml:space="preserve">2. </w:t>
      </w:r>
      <w:r w:rsidR="00CB6DC9">
        <w:rPr>
          <w:sz w:val="28"/>
          <w:szCs w:val="28"/>
        </w:rPr>
        <w:t>Автомобильные дороги м</w:t>
      </w:r>
      <w:r w:rsidRPr="00292CE0">
        <w:rPr>
          <w:sz w:val="28"/>
          <w:szCs w:val="28"/>
        </w:rPr>
        <w:t>естного значения</w:t>
      </w:r>
      <w:r w:rsidR="00F10795" w:rsidRPr="00292CE0">
        <w:rPr>
          <w:sz w:val="28"/>
          <w:szCs w:val="28"/>
        </w:rPr>
        <w:t xml:space="preserve"> </w:t>
      </w:r>
      <w:r w:rsidR="00E657AB">
        <w:rPr>
          <w:sz w:val="28"/>
          <w:szCs w:val="28"/>
        </w:rPr>
        <w:t>39,3</w:t>
      </w:r>
      <w:r w:rsidR="00F10795" w:rsidRPr="00292CE0">
        <w:rPr>
          <w:sz w:val="28"/>
          <w:szCs w:val="28"/>
        </w:rPr>
        <w:t xml:space="preserve"> км</w:t>
      </w:r>
      <w:r w:rsidR="00E657AB">
        <w:rPr>
          <w:sz w:val="28"/>
          <w:szCs w:val="28"/>
        </w:rPr>
        <w:t>, в том числе:</w:t>
      </w:r>
    </w:p>
    <w:p w:rsidR="00E657AB" w:rsidRDefault="00E657AB" w:rsidP="00403991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 с усовершенствованным покрытием – 12,8 км,</w:t>
      </w:r>
    </w:p>
    <w:p w:rsidR="00E657AB" w:rsidRPr="00292CE0" w:rsidRDefault="00E657AB" w:rsidP="00403991">
      <w:pPr>
        <w:jc w:val="both"/>
        <w:rPr>
          <w:sz w:val="28"/>
          <w:szCs w:val="28"/>
        </w:rPr>
      </w:pPr>
      <w:r>
        <w:rPr>
          <w:sz w:val="28"/>
          <w:szCs w:val="28"/>
        </w:rPr>
        <w:t>-автомобильные дороги с твердым покрытием – 8,8 км</w:t>
      </w:r>
    </w:p>
    <w:p w:rsidR="00CB6DC9" w:rsidRDefault="00C72973" w:rsidP="00403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FE02CB">
        <w:rPr>
          <w:sz w:val="28"/>
          <w:szCs w:val="28"/>
        </w:rPr>
        <w:t>Один</w:t>
      </w:r>
      <w:r w:rsidR="00425C76" w:rsidRPr="00292CE0">
        <w:rPr>
          <w:sz w:val="28"/>
          <w:szCs w:val="28"/>
        </w:rPr>
        <w:t xml:space="preserve"> железобетонны</w:t>
      </w:r>
      <w:r w:rsidR="00FE02CB">
        <w:rPr>
          <w:sz w:val="28"/>
          <w:szCs w:val="28"/>
        </w:rPr>
        <w:t xml:space="preserve">й автомобильный и </w:t>
      </w:r>
      <w:r>
        <w:rPr>
          <w:sz w:val="28"/>
          <w:szCs w:val="28"/>
        </w:rPr>
        <w:t>4</w:t>
      </w:r>
      <w:r w:rsidR="00FE02CB">
        <w:rPr>
          <w:sz w:val="28"/>
          <w:szCs w:val="28"/>
        </w:rPr>
        <w:t xml:space="preserve"> </w:t>
      </w:r>
      <w:proofErr w:type="gramStart"/>
      <w:r w:rsidR="00FE02CB">
        <w:rPr>
          <w:sz w:val="28"/>
          <w:szCs w:val="28"/>
        </w:rPr>
        <w:t>пешеходных</w:t>
      </w:r>
      <w:proofErr w:type="gramEnd"/>
      <w:r w:rsidR="00FE02CB">
        <w:rPr>
          <w:sz w:val="28"/>
          <w:szCs w:val="28"/>
        </w:rPr>
        <w:t xml:space="preserve"> моста </w:t>
      </w:r>
      <w:r w:rsidR="00FE02CB" w:rsidRPr="00292CE0">
        <w:rPr>
          <w:sz w:val="28"/>
          <w:szCs w:val="28"/>
        </w:rPr>
        <w:t xml:space="preserve">через р. </w:t>
      </w:r>
      <w:proofErr w:type="spellStart"/>
      <w:r w:rsidR="00FE02CB">
        <w:rPr>
          <w:sz w:val="28"/>
          <w:szCs w:val="28"/>
        </w:rPr>
        <w:t>Палешка</w:t>
      </w:r>
      <w:proofErr w:type="spellEnd"/>
      <w:r w:rsidR="00FE02CB">
        <w:rPr>
          <w:sz w:val="28"/>
          <w:szCs w:val="28"/>
        </w:rPr>
        <w:t>.</w:t>
      </w:r>
    </w:p>
    <w:p w:rsidR="00CB6DC9" w:rsidRDefault="00CB6DC9" w:rsidP="00CB6DC9">
      <w:pPr>
        <w:jc w:val="both"/>
        <w:rPr>
          <w:sz w:val="28"/>
          <w:szCs w:val="28"/>
        </w:rPr>
      </w:pPr>
      <w:r>
        <w:rPr>
          <w:sz w:val="28"/>
          <w:szCs w:val="28"/>
        </w:rPr>
        <w:t>Тротуары и пешеходные дорожки, расположенные в основном в центральной части поселка.</w:t>
      </w:r>
      <w:r w:rsidR="00EB759E" w:rsidRPr="00292CE0">
        <w:rPr>
          <w:sz w:val="28"/>
          <w:szCs w:val="28"/>
        </w:rPr>
        <w:tab/>
      </w:r>
    </w:p>
    <w:p w:rsidR="00C72973" w:rsidRPr="00CB6DC9" w:rsidRDefault="00C72973" w:rsidP="00CB6DC9">
      <w:pPr>
        <w:pStyle w:val="af2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CB6DC9">
        <w:rPr>
          <w:sz w:val="28"/>
          <w:szCs w:val="28"/>
        </w:rPr>
        <w:t>Автобусное сообщение.</w:t>
      </w:r>
    </w:p>
    <w:p w:rsidR="00C72973" w:rsidRDefault="00C72973" w:rsidP="00CB6DC9">
      <w:pPr>
        <w:tabs>
          <w:tab w:val="clear" w:pos="708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Палехском муниципальном районе между районным центром п. Палех и</w:t>
      </w:r>
      <w:r w:rsidR="00CB6DC9">
        <w:rPr>
          <w:sz w:val="28"/>
          <w:szCs w:val="28"/>
        </w:rPr>
        <w:t xml:space="preserve"> населенными пунктами</w:t>
      </w:r>
      <w:r>
        <w:rPr>
          <w:sz w:val="28"/>
          <w:szCs w:val="28"/>
        </w:rPr>
        <w:t xml:space="preserve"> сельски</w:t>
      </w:r>
      <w:r w:rsidR="00CB6DC9">
        <w:rPr>
          <w:sz w:val="28"/>
          <w:szCs w:val="28"/>
        </w:rPr>
        <w:t>х</w:t>
      </w:r>
      <w:r>
        <w:rPr>
          <w:sz w:val="28"/>
          <w:szCs w:val="28"/>
        </w:rPr>
        <w:t xml:space="preserve"> поселени</w:t>
      </w:r>
      <w:r w:rsidR="00CB6DC9">
        <w:rPr>
          <w:sz w:val="28"/>
          <w:szCs w:val="28"/>
        </w:rPr>
        <w:t>й</w:t>
      </w:r>
      <w:r>
        <w:rPr>
          <w:sz w:val="28"/>
          <w:szCs w:val="28"/>
        </w:rPr>
        <w:t xml:space="preserve"> ор</w:t>
      </w:r>
      <w:r w:rsidR="009C4C96">
        <w:rPr>
          <w:sz w:val="28"/>
          <w:szCs w:val="28"/>
        </w:rPr>
        <w:t>ганизованы автобусные маршруты</w:t>
      </w:r>
      <w:r w:rsidR="00CB6DC9">
        <w:rPr>
          <w:sz w:val="28"/>
          <w:szCs w:val="28"/>
        </w:rPr>
        <w:t>:</w:t>
      </w:r>
    </w:p>
    <w:p w:rsidR="00CB6DC9" w:rsidRDefault="00CB6DC9" w:rsidP="00CB6DC9">
      <w:pPr>
        <w:pStyle w:val="af2"/>
        <w:numPr>
          <w:ilvl w:val="0"/>
          <w:numId w:val="14"/>
        </w:numPr>
        <w:tabs>
          <w:tab w:val="clear" w:pos="708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Палех – </w:t>
      </w:r>
      <w:proofErr w:type="spellStart"/>
      <w:r>
        <w:rPr>
          <w:sz w:val="28"/>
          <w:szCs w:val="28"/>
        </w:rPr>
        <w:t>Майдаково</w:t>
      </w:r>
      <w:proofErr w:type="spellEnd"/>
      <w:r>
        <w:rPr>
          <w:sz w:val="28"/>
          <w:szCs w:val="28"/>
        </w:rPr>
        <w:t>;</w:t>
      </w:r>
    </w:p>
    <w:p w:rsidR="00CB6DC9" w:rsidRDefault="00CB6DC9" w:rsidP="00CB6DC9">
      <w:pPr>
        <w:pStyle w:val="af2"/>
        <w:numPr>
          <w:ilvl w:val="0"/>
          <w:numId w:val="14"/>
        </w:numPr>
        <w:tabs>
          <w:tab w:val="clear" w:pos="708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Палех – Пестово;</w:t>
      </w:r>
    </w:p>
    <w:p w:rsidR="00CB6DC9" w:rsidRDefault="00CB6DC9" w:rsidP="00CB6DC9">
      <w:pPr>
        <w:pStyle w:val="af2"/>
        <w:numPr>
          <w:ilvl w:val="0"/>
          <w:numId w:val="14"/>
        </w:numPr>
        <w:tabs>
          <w:tab w:val="clear" w:pos="708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Палех – Яковлево;</w:t>
      </w:r>
    </w:p>
    <w:p w:rsidR="00CB6DC9" w:rsidRDefault="00CB6DC9" w:rsidP="00CB6DC9">
      <w:pPr>
        <w:pStyle w:val="af2"/>
        <w:numPr>
          <w:ilvl w:val="0"/>
          <w:numId w:val="14"/>
        </w:numPr>
        <w:tabs>
          <w:tab w:val="clear" w:pos="708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Палех – </w:t>
      </w:r>
      <w:proofErr w:type="spellStart"/>
      <w:r>
        <w:rPr>
          <w:sz w:val="28"/>
          <w:szCs w:val="28"/>
        </w:rPr>
        <w:t>Шоготово</w:t>
      </w:r>
      <w:proofErr w:type="spellEnd"/>
      <w:r>
        <w:rPr>
          <w:sz w:val="28"/>
          <w:szCs w:val="28"/>
        </w:rPr>
        <w:t>;</w:t>
      </w:r>
    </w:p>
    <w:p w:rsidR="00CB6DC9" w:rsidRDefault="00CB6DC9" w:rsidP="00CB6DC9">
      <w:pPr>
        <w:pStyle w:val="af2"/>
        <w:numPr>
          <w:ilvl w:val="0"/>
          <w:numId w:val="14"/>
        </w:numPr>
        <w:tabs>
          <w:tab w:val="clear" w:pos="708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Палех – </w:t>
      </w:r>
      <w:proofErr w:type="spellStart"/>
      <w:r>
        <w:rPr>
          <w:sz w:val="28"/>
          <w:szCs w:val="28"/>
        </w:rPr>
        <w:t>Клетино</w:t>
      </w:r>
      <w:proofErr w:type="spellEnd"/>
      <w:r>
        <w:rPr>
          <w:sz w:val="28"/>
          <w:szCs w:val="28"/>
        </w:rPr>
        <w:t>;</w:t>
      </w:r>
    </w:p>
    <w:p w:rsidR="00CB6DC9" w:rsidRPr="00CB6DC9" w:rsidRDefault="00CB6DC9" w:rsidP="00CB6DC9">
      <w:pPr>
        <w:pStyle w:val="af2"/>
        <w:numPr>
          <w:ilvl w:val="0"/>
          <w:numId w:val="14"/>
        </w:numPr>
        <w:tabs>
          <w:tab w:val="clear" w:pos="708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Палех – </w:t>
      </w:r>
      <w:proofErr w:type="spellStart"/>
      <w:r>
        <w:rPr>
          <w:sz w:val="28"/>
          <w:szCs w:val="28"/>
        </w:rPr>
        <w:t>Иваньково</w:t>
      </w:r>
      <w:proofErr w:type="spellEnd"/>
      <w:r>
        <w:rPr>
          <w:sz w:val="28"/>
          <w:szCs w:val="28"/>
        </w:rPr>
        <w:t>.</w:t>
      </w:r>
    </w:p>
    <w:p w:rsidR="00086C51" w:rsidRPr="00292CE0" w:rsidRDefault="002C40B5" w:rsidP="00403991">
      <w:pPr>
        <w:jc w:val="both"/>
        <w:rPr>
          <w:sz w:val="28"/>
          <w:szCs w:val="28"/>
        </w:rPr>
      </w:pPr>
      <w:r w:rsidRPr="00292CE0">
        <w:rPr>
          <w:sz w:val="28"/>
          <w:szCs w:val="28"/>
        </w:rPr>
        <w:tab/>
      </w:r>
    </w:p>
    <w:p w:rsidR="00086C51" w:rsidRDefault="00086C51" w:rsidP="00FE02CB">
      <w:pPr>
        <w:pStyle w:val="af2"/>
        <w:numPr>
          <w:ilvl w:val="0"/>
          <w:numId w:val="12"/>
        </w:numPr>
        <w:jc w:val="both"/>
      </w:pPr>
      <w:r w:rsidRPr="00FE02CB">
        <w:rPr>
          <w:b/>
          <w:sz w:val="28"/>
          <w:szCs w:val="28"/>
        </w:rPr>
        <w:t>ПРОГНОЗ ТРАНСПОРТНОГО СПРОСА, ИЗМЕНЕНИЯ ОБЪЕМОВ И ХАРАКТЕРИСТЕРА ПЕРЕДВИЖЕНИЯ НАСЕЛЕНИЯ И ПЕРЕВОЗОК ГРУЗОВ НА ТЕРРИТОРИИ ПОСЕЛЕНИЯ</w:t>
      </w:r>
    </w:p>
    <w:p w:rsidR="00086C51" w:rsidRDefault="00086C51" w:rsidP="00403991">
      <w:pPr>
        <w:jc w:val="both"/>
      </w:pPr>
    </w:p>
    <w:p w:rsidR="00086C51" w:rsidRPr="00292CE0" w:rsidRDefault="00390BF4" w:rsidP="00FE02CB">
      <w:pPr>
        <w:jc w:val="both"/>
        <w:rPr>
          <w:sz w:val="28"/>
          <w:szCs w:val="28"/>
        </w:rPr>
      </w:pPr>
      <w:r>
        <w:tab/>
      </w:r>
      <w:r w:rsidR="00FE02CB">
        <w:rPr>
          <w:sz w:val="28"/>
          <w:szCs w:val="28"/>
        </w:rPr>
        <w:t>У</w:t>
      </w:r>
      <w:r w:rsidR="00D50252" w:rsidRPr="00292CE0">
        <w:rPr>
          <w:sz w:val="28"/>
          <w:szCs w:val="28"/>
        </w:rPr>
        <w:t xml:space="preserve">ровень автомобилизации </w:t>
      </w:r>
      <w:r w:rsidRPr="00292CE0">
        <w:rPr>
          <w:sz w:val="28"/>
          <w:szCs w:val="28"/>
        </w:rPr>
        <w:t>неуклонно растет</w:t>
      </w:r>
      <w:r w:rsidR="00FE02CB">
        <w:rPr>
          <w:sz w:val="28"/>
          <w:szCs w:val="28"/>
        </w:rPr>
        <w:t xml:space="preserve">, в связи с этим </w:t>
      </w:r>
      <w:r w:rsidR="00A73784" w:rsidRPr="00292CE0">
        <w:rPr>
          <w:sz w:val="28"/>
          <w:szCs w:val="28"/>
        </w:rPr>
        <w:t xml:space="preserve">транспортная инфраструктура </w:t>
      </w:r>
      <w:r w:rsidR="00FE02CB">
        <w:rPr>
          <w:sz w:val="28"/>
          <w:szCs w:val="28"/>
        </w:rPr>
        <w:t>Палехского городского</w:t>
      </w:r>
      <w:r w:rsidR="00A73784" w:rsidRPr="00292CE0">
        <w:rPr>
          <w:sz w:val="28"/>
          <w:szCs w:val="28"/>
        </w:rPr>
        <w:t xml:space="preserve"> поселения развивает и совершенствует существующие и создает новы</w:t>
      </w:r>
      <w:r w:rsidR="00FE02CB">
        <w:rPr>
          <w:sz w:val="28"/>
          <w:szCs w:val="28"/>
        </w:rPr>
        <w:t>е, удобные транспортные связи</w:t>
      </w:r>
      <w:r w:rsidR="00A73784" w:rsidRPr="00292CE0">
        <w:rPr>
          <w:sz w:val="28"/>
          <w:szCs w:val="28"/>
        </w:rPr>
        <w:t>:</w:t>
      </w:r>
    </w:p>
    <w:p w:rsidR="00627DC4" w:rsidRPr="00292CE0" w:rsidRDefault="00627DC4" w:rsidP="00C569AD">
      <w:pPr>
        <w:spacing w:after="120"/>
        <w:ind w:firstLine="425"/>
        <w:jc w:val="both"/>
        <w:rPr>
          <w:sz w:val="28"/>
          <w:szCs w:val="28"/>
        </w:rPr>
      </w:pPr>
      <w:r w:rsidRPr="00292CE0">
        <w:rPr>
          <w:sz w:val="28"/>
          <w:szCs w:val="28"/>
        </w:rPr>
        <w:t xml:space="preserve">-Приведение технического уровня существующих дорог в соответствие с нормативными требованиями, реконструкция ряда существующих дорог, при которой предусмотреть их благоустройство с устройством усовершенствованного </w:t>
      </w:r>
      <w:r w:rsidRPr="00292CE0">
        <w:rPr>
          <w:sz w:val="28"/>
          <w:szCs w:val="28"/>
        </w:rPr>
        <w:lastRenderedPageBreak/>
        <w:t>покрытия, геометрии пересечения улиц в одном уровне, уширение проезжей части перед перекрестками;</w:t>
      </w:r>
    </w:p>
    <w:p w:rsidR="00627DC4" w:rsidRPr="00292CE0" w:rsidRDefault="006B3E92" w:rsidP="006B3E92">
      <w:pPr>
        <w:spacing w:after="120"/>
        <w:ind w:firstLine="425"/>
        <w:jc w:val="both"/>
        <w:rPr>
          <w:sz w:val="28"/>
          <w:szCs w:val="28"/>
        </w:rPr>
      </w:pPr>
      <w:r w:rsidRPr="00292CE0">
        <w:rPr>
          <w:sz w:val="28"/>
          <w:szCs w:val="28"/>
        </w:rPr>
        <w:t>-Организация парковочных мест, автостоянок;</w:t>
      </w:r>
    </w:p>
    <w:p w:rsidR="006B3E92" w:rsidRPr="00292CE0" w:rsidRDefault="006B3E92" w:rsidP="006B3E92">
      <w:pPr>
        <w:spacing w:after="120"/>
        <w:ind w:firstLine="425"/>
        <w:jc w:val="both"/>
        <w:rPr>
          <w:sz w:val="28"/>
          <w:szCs w:val="28"/>
        </w:rPr>
      </w:pPr>
      <w:r w:rsidRPr="00292CE0">
        <w:rPr>
          <w:sz w:val="28"/>
          <w:szCs w:val="28"/>
        </w:rPr>
        <w:t>-Размещение объектов дорожного сервиса, производственных объектов и отдельных элементов обустройства автомобильных дорог;</w:t>
      </w:r>
    </w:p>
    <w:p w:rsidR="001850C2" w:rsidRPr="00292CE0" w:rsidRDefault="001850C2" w:rsidP="006B3E92">
      <w:pPr>
        <w:spacing w:after="120"/>
        <w:ind w:firstLine="425"/>
        <w:jc w:val="both"/>
        <w:rPr>
          <w:sz w:val="28"/>
          <w:szCs w:val="28"/>
        </w:rPr>
      </w:pPr>
      <w:r w:rsidRPr="00292CE0">
        <w:rPr>
          <w:sz w:val="28"/>
          <w:szCs w:val="28"/>
        </w:rPr>
        <w:t xml:space="preserve">- На расчетный срок </w:t>
      </w:r>
      <w:r w:rsidR="00FE02CB">
        <w:rPr>
          <w:sz w:val="28"/>
          <w:szCs w:val="28"/>
        </w:rPr>
        <w:t>устройство на грунтовых дорогах твердого покрытия</w:t>
      </w:r>
      <w:r w:rsidRPr="00292CE0">
        <w:rPr>
          <w:sz w:val="28"/>
          <w:szCs w:val="28"/>
        </w:rPr>
        <w:t>;</w:t>
      </w:r>
    </w:p>
    <w:p w:rsidR="001850C2" w:rsidRDefault="001850C2" w:rsidP="006B3E92">
      <w:pPr>
        <w:spacing w:after="120"/>
        <w:ind w:firstLine="425"/>
        <w:jc w:val="both"/>
      </w:pPr>
    </w:p>
    <w:p w:rsidR="004F192A" w:rsidRPr="004F192A" w:rsidRDefault="004F192A" w:rsidP="00FE02CB">
      <w:pPr>
        <w:pStyle w:val="af2"/>
        <w:numPr>
          <w:ilvl w:val="0"/>
          <w:numId w:val="12"/>
        </w:numPr>
        <w:rPr>
          <w:b/>
          <w:sz w:val="28"/>
          <w:szCs w:val="28"/>
        </w:rPr>
      </w:pPr>
      <w:r w:rsidRPr="004F192A">
        <w:rPr>
          <w:b/>
          <w:sz w:val="28"/>
          <w:szCs w:val="28"/>
        </w:rPr>
        <w:t>ПЕРЕЧЕНЬ МЕРОПРИЯТИЙ (ИНВИСТИЦИОННЫХ ПРОЕКТОВ) ПО ПРОЕКТИРОВАНИЮ, СТРОИТЕЛЬСТВУ, РЕКОНСТРУКЦИИ</w:t>
      </w:r>
      <w:r w:rsidR="00CB6DC9">
        <w:rPr>
          <w:b/>
          <w:sz w:val="28"/>
          <w:szCs w:val="28"/>
        </w:rPr>
        <w:t xml:space="preserve">, РЕМОНТУ </w:t>
      </w:r>
      <w:r w:rsidRPr="004F192A">
        <w:rPr>
          <w:b/>
          <w:sz w:val="28"/>
          <w:szCs w:val="28"/>
        </w:rPr>
        <w:t>ОБЪЕКТОВ ТРАНСПОРТНОЙ ИНФРАСТРУКТУРЫ ПРЕДЛАГАЕМЫХ К РЕАЛИЗАЦИИ ВАРИАНТОВ РАЗВИТИЯ ТРАНСПОРТНОЙ ИНФРАСТРУКТУРЫ, ТЕХНИКО-ЭКОНОМИЧЕСКИХ ПАРАМЕТРОВ ОБЪЕКТОВ ТРАНСПОРТА, ОЧЕРЕДЬ РЕАЛИЗАЦИИ МЕРОПРИЯТИЙ (ЕНВЕСТИЦИОННЫХ ПРОЕКТОВ)</w:t>
      </w:r>
    </w:p>
    <w:p w:rsidR="004F192A" w:rsidRDefault="004F192A" w:rsidP="006B3E92">
      <w:pPr>
        <w:spacing w:after="120"/>
        <w:ind w:firstLine="425"/>
        <w:jc w:val="both"/>
        <w:rPr>
          <w:b/>
          <w:sz w:val="28"/>
          <w:szCs w:val="28"/>
        </w:rPr>
      </w:pPr>
    </w:p>
    <w:p w:rsidR="005D5D1C" w:rsidRPr="004F192A" w:rsidRDefault="005D5D1C" w:rsidP="006B3E92">
      <w:pPr>
        <w:spacing w:after="120"/>
        <w:ind w:firstLine="425"/>
        <w:jc w:val="both"/>
        <w:rPr>
          <w:b/>
          <w:sz w:val="28"/>
          <w:szCs w:val="28"/>
        </w:rPr>
      </w:pPr>
    </w:p>
    <w:p w:rsidR="00A56BE3" w:rsidRDefault="00DF36E7" w:rsidP="00A56BE3">
      <w:pPr>
        <w:pStyle w:val="Standard"/>
        <w:jc w:val="center"/>
        <w:rPr>
          <w:szCs w:val="28"/>
        </w:rPr>
      </w:pPr>
      <w:r>
        <w:rPr>
          <w:szCs w:val="28"/>
        </w:rPr>
        <w:t>1.</w:t>
      </w:r>
      <w:r w:rsidR="00A56BE3">
        <w:rPr>
          <w:szCs w:val="28"/>
        </w:rPr>
        <w:t xml:space="preserve">Ремонт </w:t>
      </w:r>
      <w:r>
        <w:rPr>
          <w:szCs w:val="28"/>
        </w:rPr>
        <w:t xml:space="preserve">покрытия </w:t>
      </w:r>
      <w:r w:rsidR="00A56BE3">
        <w:rPr>
          <w:szCs w:val="28"/>
        </w:rPr>
        <w:t xml:space="preserve">автомобильных дорог общего пользования местного значения в </w:t>
      </w:r>
      <w:r w:rsidR="00FE02CB">
        <w:rPr>
          <w:szCs w:val="28"/>
        </w:rPr>
        <w:t>Палехском городском</w:t>
      </w:r>
      <w:r w:rsidR="00A56BE3">
        <w:rPr>
          <w:szCs w:val="28"/>
        </w:rPr>
        <w:t xml:space="preserve"> поселении.</w:t>
      </w:r>
      <w:r w:rsidR="00FE02CB">
        <w:rPr>
          <w:szCs w:val="28"/>
        </w:rPr>
        <w:t xml:space="preserve"> </w:t>
      </w:r>
    </w:p>
    <w:p w:rsidR="00FE02CB" w:rsidRPr="00FE02CB" w:rsidRDefault="00FE02CB" w:rsidP="00A56BE3">
      <w:pPr>
        <w:pStyle w:val="Standard"/>
        <w:jc w:val="center"/>
        <w:rPr>
          <w:sz w:val="24"/>
        </w:rPr>
      </w:pPr>
      <w:r>
        <w:rPr>
          <w:sz w:val="24"/>
        </w:rPr>
        <w:t xml:space="preserve">(срок и объемы проведения работ могут уточняться </w:t>
      </w:r>
      <w:r w:rsidR="009C3A0C">
        <w:rPr>
          <w:sz w:val="24"/>
        </w:rPr>
        <w:t>при доведении бюджетных лимитов на каждый год из планового периода программы</w:t>
      </w:r>
      <w:r>
        <w:rPr>
          <w:sz w:val="24"/>
        </w:rPr>
        <w:t>)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2942"/>
        <w:gridCol w:w="2208"/>
        <w:gridCol w:w="1479"/>
        <w:gridCol w:w="2284"/>
      </w:tblGrid>
      <w:tr w:rsidR="00A56BE3" w:rsidTr="0096038F"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BE3" w:rsidRDefault="00A56BE3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BE3" w:rsidRDefault="00A56BE3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Название улицы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BE3" w:rsidRDefault="00A56BE3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протяженность, км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BE3" w:rsidRDefault="00DF36E7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Вид покрытия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BE3" w:rsidRDefault="00DF36E7" w:rsidP="003171EE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Год проведения работ</w:t>
            </w:r>
          </w:p>
        </w:tc>
      </w:tr>
      <w:tr w:rsidR="003719E1" w:rsidTr="0096038F"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Ул. Восточная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0,256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а/б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3171EE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</w:tr>
      <w:tr w:rsidR="003719E1" w:rsidTr="0096038F"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Ул. Мира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а/б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3171EE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</w:tr>
      <w:tr w:rsidR="003719E1" w:rsidTr="0096038F"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Пер. Школьный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0,22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а/б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3171EE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</w:tr>
      <w:tr w:rsidR="003719E1" w:rsidTr="0096038F"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Ул. Фестивальная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а/б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9E1" w:rsidRDefault="003719E1" w:rsidP="003171EE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</w:tr>
      <w:tr w:rsidR="0096038F" w:rsidTr="0096038F"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38F" w:rsidRDefault="0096038F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38F" w:rsidRDefault="0096038F" w:rsidP="0096038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Устройство твердого покрытия на грунтовых дорогах поселения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38F" w:rsidRPr="0096038F" w:rsidRDefault="0096038F" w:rsidP="00A56BE3">
            <w:pPr>
              <w:pStyle w:val="TableContents"/>
              <w:jc w:val="center"/>
              <w:rPr>
                <w:sz w:val="24"/>
              </w:rPr>
            </w:pPr>
            <w:r w:rsidRPr="0096038F">
              <w:rPr>
                <w:sz w:val="24"/>
              </w:rPr>
              <w:t>Объем на каждый год уточняется при доведении бюджетных лимитов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38F" w:rsidRDefault="0096038F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щебень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38F" w:rsidRDefault="0096038F" w:rsidP="003171EE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2017-2025</w:t>
            </w:r>
          </w:p>
        </w:tc>
      </w:tr>
      <w:tr w:rsidR="0096038F" w:rsidTr="00D63C6B">
        <w:trPr>
          <w:trHeight w:val="472"/>
        </w:trPr>
        <w:tc>
          <w:tcPr>
            <w:tcW w:w="717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38F" w:rsidRDefault="0096038F" w:rsidP="00A56BE3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38F" w:rsidRDefault="0096038F" w:rsidP="005D5D1C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38F" w:rsidRDefault="0096038F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В рамках приоритетного проекта «Формирование современной городской среды»</w:t>
            </w:r>
          </w:p>
        </w:tc>
        <w:tc>
          <w:tcPr>
            <w:tcW w:w="2284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38F" w:rsidRDefault="0096038F" w:rsidP="0096038F">
            <w:pPr>
              <w:pStyle w:val="TableContents"/>
              <w:rPr>
                <w:szCs w:val="28"/>
              </w:rPr>
            </w:pPr>
          </w:p>
        </w:tc>
      </w:tr>
      <w:tr w:rsidR="0096038F" w:rsidTr="00D63C6B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038F" w:rsidRDefault="0096038F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038F" w:rsidRDefault="0096038F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Подъезды к многоэтажным домам</w:t>
            </w:r>
          </w:p>
        </w:tc>
        <w:tc>
          <w:tcPr>
            <w:tcW w:w="368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038F" w:rsidRDefault="0096038F" w:rsidP="00A56BE3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38F" w:rsidRDefault="0096038F" w:rsidP="003719E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2017-2023</w:t>
            </w:r>
          </w:p>
        </w:tc>
      </w:tr>
      <w:tr w:rsidR="005D5D1C" w:rsidTr="00BF4284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D1C" w:rsidRDefault="0096038F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D1C" w:rsidRDefault="0096038F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5D5D1C">
              <w:rPr>
                <w:szCs w:val="28"/>
              </w:rPr>
              <w:t>ротуары</w:t>
            </w:r>
          </w:p>
        </w:tc>
        <w:tc>
          <w:tcPr>
            <w:tcW w:w="36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D1C" w:rsidRDefault="005D5D1C" w:rsidP="00A56BE3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В рамках приоритетного проекта «Формирование современной городской среды»</w:t>
            </w:r>
          </w:p>
        </w:tc>
        <w:tc>
          <w:tcPr>
            <w:tcW w:w="2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D1C" w:rsidRDefault="005D5D1C" w:rsidP="003719E1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2017-202</w:t>
            </w:r>
            <w:r w:rsidR="003719E1">
              <w:rPr>
                <w:szCs w:val="28"/>
              </w:rPr>
              <w:t>3</w:t>
            </w:r>
          </w:p>
        </w:tc>
      </w:tr>
    </w:tbl>
    <w:p w:rsidR="00A56BE3" w:rsidRDefault="00A56BE3" w:rsidP="00A56BE3">
      <w:pPr>
        <w:jc w:val="both"/>
      </w:pPr>
    </w:p>
    <w:p w:rsidR="00A56BE3" w:rsidRDefault="00A56BE3" w:rsidP="00A56BE3">
      <w:pPr>
        <w:jc w:val="both"/>
      </w:pPr>
    </w:p>
    <w:p w:rsidR="001850C2" w:rsidRPr="004F7FB0" w:rsidRDefault="004F7FB0" w:rsidP="006B3E92">
      <w:pPr>
        <w:spacing w:after="120"/>
        <w:ind w:firstLine="425"/>
        <w:jc w:val="both"/>
        <w:rPr>
          <w:sz w:val="28"/>
          <w:szCs w:val="28"/>
        </w:rPr>
      </w:pPr>
      <w:r w:rsidRPr="004F7FB0">
        <w:rPr>
          <w:sz w:val="28"/>
          <w:szCs w:val="28"/>
        </w:rPr>
        <w:lastRenderedPageBreak/>
        <w:t>2. Прочие мероприятия по повышению безопасности дорожного движения и качественных показателей транспортной инфраструктуры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544"/>
        <w:gridCol w:w="2268"/>
      </w:tblGrid>
      <w:tr w:rsidR="004F7FB0" w:rsidTr="004F7FB0">
        <w:tc>
          <w:tcPr>
            <w:tcW w:w="534" w:type="dxa"/>
          </w:tcPr>
          <w:p w:rsidR="004F7FB0" w:rsidRPr="004F7FB0" w:rsidRDefault="004F7FB0" w:rsidP="00C569AD">
            <w:pPr>
              <w:spacing w:after="120"/>
              <w:jc w:val="both"/>
              <w:rPr>
                <w:sz w:val="28"/>
                <w:szCs w:val="28"/>
              </w:rPr>
            </w:pPr>
            <w:r w:rsidRPr="004F7FB0"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4F7FB0" w:rsidRPr="004F7FB0" w:rsidRDefault="004F7FB0" w:rsidP="004F7FB0">
            <w:pPr>
              <w:spacing w:after="120"/>
              <w:jc w:val="both"/>
              <w:rPr>
                <w:sz w:val="28"/>
                <w:szCs w:val="28"/>
              </w:rPr>
            </w:pPr>
            <w:r w:rsidRPr="004F7FB0">
              <w:rPr>
                <w:sz w:val="28"/>
                <w:szCs w:val="28"/>
              </w:rPr>
              <w:t xml:space="preserve">Наименование мероприятия. </w:t>
            </w:r>
          </w:p>
        </w:tc>
        <w:tc>
          <w:tcPr>
            <w:tcW w:w="3544" w:type="dxa"/>
          </w:tcPr>
          <w:p w:rsidR="004F7FB0" w:rsidRPr="004F7FB0" w:rsidRDefault="004F7FB0" w:rsidP="00C569AD">
            <w:pPr>
              <w:spacing w:after="120"/>
              <w:jc w:val="both"/>
              <w:rPr>
                <w:sz w:val="28"/>
                <w:szCs w:val="28"/>
              </w:rPr>
            </w:pPr>
            <w:r w:rsidRPr="004F7FB0">
              <w:rPr>
                <w:sz w:val="28"/>
                <w:szCs w:val="28"/>
              </w:rPr>
              <w:t>Адресная часть.</w:t>
            </w:r>
          </w:p>
        </w:tc>
        <w:tc>
          <w:tcPr>
            <w:tcW w:w="2268" w:type="dxa"/>
          </w:tcPr>
          <w:p w:rsidR="004F7FB0" w:rsidRPr="004F7FB0" w:rsidRDefault="004F7FB0" w:rsidP="00C569AD">
            <w:pPr>
              <w:spacing w:after="120"/>
              <w:jc w:val="both"/>
              <w:rPr>
                <w:sz w:val="28"/>
                <w:szCs w:val="28"/>
              </w:rPr>
            </w:pPr>
            <w:r w:rsidRPr="004F7FB0">
              <w:rPr>
                <w:sz w:val="28"/>
                <w:szCs w:val="28"/>
              </w:rPr>
              <w:t>Срок проведения</w:t>
            </w:r>
          </w:p>
        </w:tc>
      </w:tr>
      <w:tr w:rsidR="004F7FB0" w:rsidTr="004F7FB0">
        <w:tc>
          <w:tcPr>
            <w:tcW w:w="534" w:type="dxa"/>
          </w:tcPr>
          <w:p w:rsidR="004F7FB0" w:rsidRPr="004F7FB0" w:rsidRDefault="004F7FB0" w:rsidP="00C569AD">
            <w:pPr>
              <w:spacing w:after="120"/>
              <w:jc w:val="both"/>
              <w:rPr>
                <w:sz w:val="28"/>
                <w:szCs w:val="28"/>
              </w:rPr>
            </w:pPr>
            <w:r w:rsidRPr="004F7FB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F7FB0" w:rsidRPr="004F7FB0" w:rsidRDefault="0000250F" w:rsidP="0000250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парковки </w:t>
            </w:r>
          </w:p>
        </w:tc>
        <w:tc>
          <w:tcPr>
            <w:tcW w:w="3544" w:type="dxa"/>
          </w:tcPr>
          <w:p w:rsidR="004F7FB0" w:rsidRPr="004F7FB0" w:rsidRDefault="0000250F" w:rsidP="00C569AD">
            <w:pPr>
              <w:spacing w:after="120"/>
              <w:jc w:val="both"/>
              <w:rPr>
                <w:sz w:val="28"/>
                <w:szCs w:val="28"/>
              </w:rPr>
            </w:pPr>
            <w:r w:rsidRPr="0000250F">
              <w:rPr>
                <w:sz w:val="28"/>
                <w:szCs w:val="28"/>
              </w:rPr>
              <w:t>ул. Зиновьева (</w:t>
            </w:r>
            <w:proofErr w:type="gramStart"/>
            <w:r w:rsidRPr="0000250F">
              <w:rPr>
                <w:sz w:val="28"/>
                <w:szCs w:val="28"/>
              </w:rPr>
              <w:t>на против</w:t>
            </w:r>
            <w:proofErr w:type="gramEnd"/>
            <w:r w:rsidRPr="0000250F">
              <w:rPr>
                <w:sz w:val="28"/>
                <w:szCs w:val="28"/>
              </w:rPr>
              <w:t xml:space="preserve"> территории ЦРБ)</w:t>
            </w:r>
          </w:p>
        </w:tc>
        <w:tc>
          <w:tcPr>
            <w:tcW w:w="2268" w:type="dxa"/>
          </w:tcPr>
          <w:p w:rsidR="004F7FB0" w:rsidRPr="004F7FB0" w:rsidRDefault="0000250F" w:rsidP="00C569AD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2018-2025</w:t>
            </w:r>
          </w:p>
        </w:tc>
      </w:tr>
      <w:tr w:rsidR="0000250F" w:rsidTr="004F7FB0">
        <w:tc>
          <w:tcPr>
            <w:tcW w:w="534" w:type="dxa"/>
          </w:tcPr>
          <w:p w:rsidR="0000250F" w:rsidRPr="004F7FB0" w:rsidRDefault="0000250F" w:rsidP="00C569AD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0250F" w:rsidRPr="004F7FB0" w:rsidRDefault="0000250F" w:rsidP="00C569AD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ограждения вдоль проезжей части</w:t>
            </w:r>
          </w:p>
        </w:tc>
        <w:tc>
          <w:tcPr>
            <w:tcW w:w="3544" w:type="dxa"/>
          </w:tcPr>
          <w:p w:rsidR="0000250F" w:rsidRPr="004F7FB0" w:rsidRDefault="0000250F" w:rsidP="004F7FB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Баканова</w:t>
            </w:r>
            <w:proofErr w:type="spellEnd"/>
          </w:p>
        </w:tc>
        <w:tc>
          <w:tcPr>
            <w:tcW w:w="2268" w:type="dxa"/>
          </w:tcPr>
          <w:p w:rsidR="0000250F" w:rsidRPr="004F7FB0" w:rsidRDefault="0000250F" w:rsidP="001D239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00250F" w:rsidTr="004F7FB0">
        <w:tc>
          <w:tcPr>
            <w:tcW w:w="534" w:type="dxa"/>
          </w:tcPr>
          <w:p w:rsidR="0000250F" w:rsidRPr="004F7FB0" w:rsidRDefault="0000250F" w:rsidP="00C569AD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0250F" w:rsidRPr="004F7FB0" w:rsidRDefault="0000250F" w:rsidP="00C569AD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0250F" w:rsidRPr="004F7FB0" w:rsidRDefault="0000250F" w:rsidP="004F7FB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Зиновьева – возле центра внешкольной работы.</w:t>
            </w:r>
          </w:p>
        </w:tc>
        <w:tc>
          <w:tcPr>
            <w:tcW w:w="2268" w:type="dxa"/>
          </w:tcPr>
          <w:p w:rsidR="0000250F" w:rsidRPr="004F7FB0" w:rsidRDefault="0000250F" w:rsidP="001D239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00250F" w:rsidTr="004F7FB0">
        <w:tc>
          <w:tcPr>
            <w:tcW w:w="534" w:type="dxa"/>
          </w:tcPr>
          <w:p w:rsidR="0000250F" w:rsidRPr="004F7FB0" w:rsidRDefault="0000250F" w:rsidP="00C569AD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0250F" w:rsidRPr="004F7FB0" w:rsidRDefault="0000250F" w:rsidP="00C569AD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модернизации уличного освещения в части дополнительного освещения пешеходных переходов</w:t>
            </w:r>
          </w:p>
        </w:tc>
        <w:tc>
          <w:tcPr>
            <w:tcW w:w="3544" w:type="dxa"/>
          </w:tcPr>
          <w:p w:rsidR="0000250F" w:rsidRPr="004F7FB0" w:rsidRDefault="0000250F" w:rsidP="00C569AD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Палех</w:t>
            </w:r>
          </w:p>
        </w:tc>
        <w:tc>
          <w:tcPr>
            <w:tcW w:w="2268" w:type="dxa"/>
          </w:tcPr>
          <w:p w:rsidR="0000250F" w:rsidRPr="004F7FB0" w:rsidRDefault="0000250F" w:rsidP="0000250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2017-2025</w:t>
            </w:r>
          </w:p>
        </w:tc>
      </w:tr>
    </w:tbl>
    <w:p w:rsidR="00627DC4" w:rsidRDefault="00627DC4" w:rsidP="00C569AD">
      <w:pPr>
        <w:spacing w:after="120"/>
        <w:ind w:firstLine="425"/>
        <w:jc w:val="both"/>
      </w:pPr>
    </w:p>
    <w:p w:rsidR="004F192A" w:rsidRPr="004F192A" w:rsidRDefault="004F192A" w:rsidP="00FE02CB">
      <w:pPr>
        <w:pStyle w:val="af2"/>
        <w:numPr>
          <w:ilvl w:val="0"/>
          <w:numId w:val="12"/>
        </w:numPr>
        <w:rPr>
          <w:b/>
          <w:sz w:val="28"/>
          <w:szCs w:val="28"/>
        </w:rPr>
      </w:pPr>
      <w:r w:rsidRPr="004F192A">
        <w:rPr>
          <w:b/>
          <w:sz w:val="28"/>
          <w:szCs w:val="28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4F192A" w:rsidRDefault="004F192A" w:rsidP="00C569AD">
      <w:pPr>
        <w:spacing w:after="120"/>
        <w:ind w:firstLine="425"/>
        <w:jc w:val="both"/>
      </w:pPr>
    </w:p>
    <w:p w:rsidR="00C569AD" w:rsidRPr="00C609CF" w:rsidRDefault="003171EE" w:rsidP="0000250F">
      <w:pPr>
        <w:spacing w:before="240"/>
        <w:ind w:left="786"/>
        <w:jc w:val="both"/>
        <w:rPr>
          <w:sz w:val="28"/>
          <w:szCs w:val="28"/>
        </w:rPr>
        <w:sectPr w:rsidR="00C569AD" w:rsidRPr="00C609CF" w:rsidSect="00AA74B7">
          <w:pgSz w:w="11906" w:h="16838"/>
          <w:pgMar w:top="851" w:right="567" w:bottom="851" w:left="1134" w:header="567" w:footer="720" w:gutter="0"/>
          <w:cols w:space="720"/>
        </w:sectPr>
      </w:pPr>
      <w:r w:rsidRPr="00292CE0">
        <w:rPr>
          <w:sz w:val="28"/>
          <w:szCs w:val="28"/>
        </w:rPr>
        <w:t xml:space="preserve">Для достижения цели и решения задач Программы в зависимости от конкретной ситуации могут применяться следующие источники финансирования: Федеральный бюджет, областной бюджет, бюджет </w:t>
      </w:r>
      <w:r w:rsidR="004F7FB0">
        <w:rPr>
          <w:sz w:val="28"/>
          <w:szCs w:val="28"/>
        </w:rPr>
        <w:t>Палехского</w:t>
      </w:r>
      <w:r w:rsidRPr="00292CE0">
        <w:rPr>
          <w:sz w:val="28"/>
          <w:szCs w:val="28"/>
        </w:rPr>
        <w:t xml:space="preserve"> </w:t>
      </w:r>
      <w:r w:rsidR="004F7FB0">
        <w:rPr>
          <w:sz w:val="28"/>
          <w:szCs w:val="28"/>
        </w:rPr>
        <w:t>городского поселения</w:t>
      </w:r>
      <w:r w:rsidRPr="00292CE0">
        <w:rPr>
          <w:sz w:val="28"/>
          <w:szCs w:val="28"/>
        </w:rPr>
        <w:t>,  средства дорожных фондов, инвестиции и внебюджетные средства.</w:t>
      </w:r>
    </w:p>
    <w:p w:rsidR="00C019F6" w:rsidRDefault="0000250F" w:rsidP="0000250F">
      <w:pPr>
        <w:pStyle w:val="af2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ЦЕЛЕВЫХ ИНДИКАТОРОВ ПРОГРАММЫ</w:t>
      </w:r>
    </w:p>
    <w:p w:rsidR="0000250F" w:rsidRDefault="0000250F" w:rsidP="0000250F">
      <w:pPr>
        <w:pStyle w:val="af2"/>
        <w:ind w:left="786"/>
        <w:rPr>
          <w:b/>
          <w:sz w:val="28"/>
          <w:szCs w:val="28"/>
        </w:rPr>
      </w:pPr>
    </w:p>
    <w:tbl>
      <w:tblPr>
        <w:tblStyle w:val="aff2"/>
        <w:tblW w:w="0" w:type="auto"/>
        <w:tblInd w:w="786" w:type="dxa"/>
        <w:tblLayout w:type="fixed"/>
        <w:tblLook w:val="04A0" w:firstRow="1" w:lastRow="0" w:firstColumn="1" w:lastColumn="0" w:noHBand="0" w:noVBand="1"/>
      </w:tblPr>
      <w:tblGrid>
        <w:gridCol w:w="498"/>
        <w:gridCol w:w="4211"/>
        <w:gridCol w:w="850"/>
        <w:gridCol w:w="2552"/>
        <w:gridCol w:w="709"/>
        <w:gridCol w:w="708"/>
        <w:gridCol w:w="709"/>
        <w:gridCol w:w="709"/>
        <w:gridCol w:w="709"/>
        <w:gridCol w:w="708"/>
        <w:gridCol w:w="709"/>
        <w:gridCol w:w="709"/>
        <w:gridCol w:w="785"/>
      </w:tblGrid>
      <w:tr w:rsidR="00810D7F" w:rsidTr="00810D7F">
        <w:trPr>
          <w:trHeight w:val="630"/>
        </w:trPr>
        <w:tc>
          <w:tcPr>
            <w:tcW w:w="498" w:type="dxa"/>
            <w:vMerge w:val="restart"/>
          </w:tcPr>
          <w:p w:rsidR="00810D7F" w:rsidRDefault="00810D7F" w:rsidP="0000250F">
            <w:pPr>
              <w:pStyle w:val="af2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11" w:type="dxa"/>
            <w:vMerge w:val="restart"/>
          </w:tcPr>
          <w:p w:rsidR="00810D7F" w:rsidRDefault="00810D7F" w:rsidP="0000250F">
            <w:pPr>
              <w:pStyle w:val="af2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</w:tcPr>
          <w:p w:rsidR="00810D7F" w:rsidRDefault="00810D7F" w:rsidP="00810D7F">
            <w:pPr>
              <w:pStyle w:val="af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vMerge w:val="restart"/>
          </w:tcPr>
          <w:p w:rsidR="00810D7F" w:rsidRDefault="00810D7F" w:rsidP="00810D7F">
            <w:pPr>
              <w:pStyle w:val="af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Предшествующий год 2016</w:t>
            </w:r>
          </w:p>
        </w:tc>
        <w:tc>
          <w:tcPr>
            <w:tcW w:w="6455" w:type="dxa"/>
            <w:gridSpan w:val="9"/>
          </w:tcPr>
          <w:p w:rsidR="00810D7F" w:rsidRDefault="00810D7F" w:rsidP="00C44CFD">
            <w:pPr>
              <w:pStyle w:val="af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реализации программы</w:t>
            </w:r>
          </w:p>
        </w:tc>
      </w:tr>
      <w:tr w:rsidR="00810D7F" w:rsidTr="00810D7F">
        <w:trPr>
          <w:trHeight w:val="660"/>
        </w:trPr>
        <w:tc>
          <w:tcPr>
            <w:tcW w:w="498" w:type="dxa"/>
            <w:vMerge/>
          </w:tcPr>
          <w:p w:rsidR="00810D7F" w:rsidRDefault="00810D7F" w:rsidP="0000250F">
            <w:pPr>
              <w:pStyle w:val="af2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11" w:type="dxa"/>
            <w:vMerge/>
          </w:tcPr>
          <w:p w:rsidR="00810D7F" w:rsidRDefault="00810D7F" w:rsidP="0000250F">
            <w:pPr>
              <w:pStyle w:val="af2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10D7F" w:rsidRDefault="00810D7F" w:rsidP="0000250F">
            <w:pPr>
              <w:pStyle w:val="af2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10D7F" w:rsidRDefault="00810D7F" w:rsidP="0000250F">
            <w:pPr>
              <w:pStyle w:val="af2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10D7F" w:rsidRPr="00810D7F" w:rsidRDefault="00810D7F" w:rsidP="0000250F">
            <w:pPr>
              <w:pStyle w:val="af2"/>
              <w:ind w:left="0"/>
              <w:rPr>
                <w:b/>
                <w:sz w:val="22"/>
                <w:szCs w:val="22"/>
              </w:rPr>
            </w:pPr>
            <w:r w:rsidRPr="00810D7F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708" w:type="dxa"/>
          </w:tcPr>
          <w:p w:rsidR="00810D7F" w:rsidRPr="00810D7F" w:rsidRDefault="00810D7F" w:rsidP="0000250F">
            <w:pPr>
              <w:pStyle w:val="af2"/>
              <w:ind w:left="0"/>
              <w:rPr>
                <w:b/>
                <w:sz w:val="22"/>
                <w:szCs w:val="22"/>
              </w:rPr>
            </w:pPr>
            <w:r w:rsidRPr="00810D7F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810D7F" w:rsidRPr="00810D7F" w:rsidRDefault="00810D7F" w:rsidP="0000250F">
            <w:pPr>
              <w:pStyle w:val="af2"/>
              <w:ind w:left="0"/>
              <w:rPr>
                <w:b/>
                <w:sz w:val="22"/>
                <w:szCs w:val="22"/>
              </w:rPr>
            </w:pPr>
            <w:r w:rsidRPr="00810D7F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810D7F" w:rsidRPr="00810D7F" w:rsidRDefault="00810D7F" w:rsidP="0000250F">
            <w:pPr>
              <w:pStyle w:val="af2"/>
              <w:ind w:left="0"/>
              <w:rPr>
                <w:b/>
                <w:sz w:val="22"/>
                <w:szCs w:val="22"/>
              </w:rPr>
            </w:pPr>
            <w:r w:rsidRPr="00810D7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810D7F" w:rsidRPr="00810D7F" w:rsidRDefault="00810D7F" w:rsidP="0000250F">
            <w:pPr>
              <w:pStyle w:val="af2"/>
              <w:ind w:left="0"/>
              <w:rPr>
                <w:b/>
                <w:sz w:val="22"/>
                <w:szCs w:val="22"/>
              </w:rPr>
            </w:pPr>
            <w:r w:rsidRPr="00810D7F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08" w:type="dxa"/>
          </w:tcPr>
          <w:p w:rsidR="00810D7F" w:rsidRPr="00810D7F" w:rsidRDefault="00810D7F" w:rsidP="0000250F">
            <w:pPr>
              <w:pStyle w:val="af2"/>
              <w:ind w:left="0"/>
              <w:rPr>
                <w:b/>
                <w:sz w:val="22"/>
                <w:szCs w:val="22"/>
              </w:rPr>
            </w:pPr>
            <w:r w:rsidRPr="00810D7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810D7F" w:rsidRPr="00810D7F" w:rsidRDefault="00810D7F" w:rsidP="0000250F">
            <w:pPr>
              <w:pStyle w:val="af2"/>
              <w:ind w:left="0"/>
              <w:rPr>
                <w:b/>
                <w:sz w:val="22"/>
                <w:szCs w:val="22"/>
              </w:rPr>
            </w:pPr>
            <w:r w:rsidRPr="00810D7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810D7F" w:rsidRPr="00810D7F" w:rsidRDefault="00810D7F" w:rsidP="0000250F">
            <w:pPr>
              <w:pStyle w:val="af2"/>
              <w:ind w:left="0"/>
              <w:rPr>
                <w:b/>
                <w:sz w:val="22"/>
                <w:szCs w:val="22"/>
              </w:rPr>
            </w:pPr>
            <w:r w:rsidRPr="00810D7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85" w:type="dxa"/>
          </w:tcPr>
          <w:p w:rsidR="00810D7F" w:rsidRPr="00810D7F" w:rsidRDefault="00810D7F" w:rsidP="0000250F">
            <w:pPr>
              <w:pStyle w:val="af2"/>
              <w:ind w:left="0"/>
              <w:rPr>
                <w:b/>
                <w:sz w:val="22"/>
                <w:szCs w:val="22"/>
              </w:rPr>
            </w:pPr>
            <w:r w:rsidRPr="00810D7F">
              <w:rPr>
                <w:b/>
                <w:sz w:val="22"/>
                <w:szCs w:val="22"/>
              </w:rPr>
              <w:t>2025</w:t>
            </w:r>
          </w:p>
        </w:tc>
      </w:tr>
      <w:tr w:rsidR="00810D7F" w:rsidTr="00810D7F">
        <w:trPr>
          <w:trHeight w:val="660"/>
        </w:trPr>
        <w:tc>
          <w:tcPr>
            <w:tcW w:w="498" w:type="dxa"/>
          </w:tcPr>
          <w:p w:rsidR="00810D7F" w:rsidRPr="00810D7F" w:rsidRDefault="00810D7F" w:rsidP="0000250F">
            <w:pPr>
              <w:pStyle w:val="af2"/>
              <w:ind w:left="0"/>
              <w:rPr>
                <w:sz w:val="28"/>
                <w:szCs w:val="28"/>
              </w:rPr>
            </w:pPr>
            <w:r w:rsidRPr="00810D7F">
              <w:rPr>
                <w:sz w:val="28"/>
                <w:szCs w:val="28"/>
              </w:rPr>
              <w:t>1.</w:t>
            </w:r>
          </w:p>
        </w:tc>
        <w:tc>
          <w:tcPr>
            <w:tcW w:w="4211" w:type="dxa"/>
          </w:tcPr>
          <w:p w:rsidR="00810D7F" w:rsidRPr="00810D7F" w:rsidRDefault="00810D7F" w:rsidP="0000250F">
            <w:pPr>
              <w:pStyle w:val="af2"/>
              <w:ind w:left="0"/>
            </w:pPr>
            <w:r w:rsidRPr="00810D7F">
              <w:t>Количество</w:t>
            </w:r>
            <w:r w:rsidR="004E7FE5">
              <w:t xml:space="preserve"> автомобильных</w:t>
            </w:r>
            <w:r w:rsidRPr="00810D7F">
              <w:t xml:space="preserve"> мостов находящихся на содержании</w:t>
            </w:r>
          </w:p>
        </w:tc>
        <w:tc>
          <w:tcPr>
            <w:tcW w:w="850" w:type="dxa"/>
          </w:tcPr>
          <w:p w:rsidR="00810D7F" w:rsidRPr="00810D7F" w:rsidRDefault="00CF5087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810D7F" w:rsidRPr="00810D7F">
              <w:rPr>
                <w:sz w:val="28"/>
                <w:szCs w:val="28"/>
              </w:rPr>
              <w:t>т</w:t>
            </w:r>
            <w:r w:rsidR="00810D7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10D7F" w:rsidRPr="00810D7F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10D7F" w:rsidRPr="00810D7F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10D7F" w:rsidRPr="00810D7F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10D7F" w:rsidRPr="00810D7F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10D7F" w:rsidRPr="00810D7F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10D7F" w:rsidRPr="00810D7F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10D7F" w:rsidRPr="00810D7F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10D7F" w:rsidRPr="00810D7F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10D7F" w:rsidRPr="00810D7F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810D7F" w:rsidRPr="00810D7F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7FE5" w:rsidTr="00810D7F">
        <w:trPr>
          <w:trHeight w:val="660"/>
        </w:trPr>
        <w:tc>
          <w:tcPr>
            <w:tcW w:w="498" w:type="dxa"/>
          </w:tcPr>
          <w:p w:rsidR="004E7FE5" w:rsidRPr="00810D7F" w:rsidRDefault="004E7FE5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11" w:type="dxa"/>
          </w:tcPr>
          <w:p w:rsidR="004E7FE5" w:rsidRPr="00810D7F" w:rsidRDefault="004E7FE5" w:rsidP="0000250F">
            <w:pPr>
              <w:pStyle w:val="af2"/>
              <w:ind w:left="0"/>
            </w:pPr>
            <w:r>
              <w:t>Количество пешеходных мостов находящихся на содержании</w:t>
            </w:r>
          </w:p>
        </w:tc>
        <w:tc>
          <w:tcPr>
            <w:tcW w:w="850" w:type="dxa"/>
          </w:tcPr>
          <w:p w:rsidR="004E7FE5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52" w:type="dxa"/>
          </w:tcPr>
          <w:p w:rsidR="004E7FE5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E7FE5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E7FE5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E7FE5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E7FE5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E7FE5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E7FE5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E7FE5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E7FE5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5" w:type="dxa"/>
          </w:tcPr>
          <w:p w:rsidR="004E7FE5" w:rsidRDefault="004E7FE5" w:rsidP="00810D7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10D7F" w:rsidTr="00810D7F">
        <w:trPr>
          <w:trHeight w:val="660"/>
        </w:trPr>
        <w:tc>
          <w:tcPr>
            <w:tcW w:w="498" w:type="dxa"/>
          </w:tcPr>
          <w:p w:rsidR="00810D7F" w:rsidRPr="00810D7F" w:rsidRDefault="004E7FE5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10D7F">
              <w:rPr>
                <w:sz w:val="28"/>
                <w:szCs w:val="28"/>
              </w:rPr>
              <w:t>.</w:t>
            </w:r>
          </w:p>
        </w:tc>
        <w:tc>
          <w:tcPr>
            <w:tcW w:w="4211" w:type="dxa"/>
          </w:tcPr>
          <w:p w:rsidR="00810D7F" w:rsidRPr="00810D7F" w:rsidRDefault="00810D7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t>Количество дорог</w:t>
            </w:r>
            <w:r w:rsidRPr="00810D7F">
              <w:t>,</w:t>
            </w:r>
            <w:r>
              <w:t xml:space="preserve"> относительно которых выполнен проект организации дорожного движения</w:t>
            </w:r>
            <w:r w:rsidRPr="00810D7F">
              <w:t xml:space="preserve"> </w:t>
            </w:r>
          </w:p>
        </w:tc>
        <w:tc>
          <w:tcPr>
            <w:tcW w:w="850" w:type="dxa"/>
          </w:tcPr>
          <w:p w:rsidR="00810D7F" w:rsidRPr="00810D7F" w:rsidRDefault="00CF5087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810D7F">
              <w:rPr>
                <w:sz w:val="28"/>
                <w:szCs w:val="28"/>
              </w:rPr>
              <w:t>т.</w:t>
            </w:r>
          </w:p>
        </w:tc>
        <w:tc>
          <w:tcPr>
            <w:tcW w:w="2552" w:type="dxa"/>
          </w:tcPr>
          <w:p w:rsidR="00810D7F" w:rsidRPr="00810D7F" w:rsidRDefault="00CF5087" w:rsidP="00CF5087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10D7F" w:rsidRPr="00810D7F" w:rsidRDefault="00CF5087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810D7F" w:rsidRPr="00810D7F" w:rsidRDefault="00CF5087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810D7F" w:rsidRPr="00810D7F" w:rsidRDefault="00CF5087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810D7F" w:rsidRPr="00810D7F" w:rsidRDefault="00CF5087" w:rsidP="00CF5087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810D7F" w:rsidRPr="00810D7F" w:rsidRDefault="00CF5087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810D7F" w:rsidRPr="00810D7F" w:rsidRDefault="00CF5087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810D7F" w:rsidRPr="00810D7F" w:rsidRDefault="00CF5087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810D7F" w:rsidRPr="00810D7F" w:rsidRDefault="00CF5087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85" w:type="dxa"/>
          </w:tcPr>
          <w:p w:rsidR="00810D7F" w:rsidRPr="00810D7F" w:rsidRDefault="00CF5087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10D7F" w:rsidTr="00810D7F">
        <w:trPr>
          <w:trHeight w:val="660"/>
        </w:trPr>
        <w:tc>
          <w:tcPr>
            <w:tcW w:w="498" w:type="dxa"/>
          </w:tcPr>
          <w:p w:rsidR="00810D7F" w:rsidRPr="00810D7F" w:rsidRDefault="004E7FE5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F508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11" w:type="dxa"/>
          </w:tcPr>
          <w:p w:rsidR="00810D7F" w:rsidRPr="00CF5087" w:rsidRDefault="00CF5087" w:rsidP="0000250F">
            <w:pPr>
              <w:pStyle w:val="af2"/>
              <w:ind w:left="0"/>
            </w:pPr>
            <w:r w:rsidRPr="00CF5087">
              <w:t xml:space="preserve">Восстановление </w:t>
            </w:r>
            <w:proofErr w:type="spellStart"/>
            <w:proofErr w:type="gramStart"/>
            <w:r w:rsidRPr="00CF5087">
              <w:t>асфальто</w:t>
            </w:r>
            <w:proofErr w:type="spellEnd"/>
            <w:r w:rsidRPr="00CF5087">
              <w:t>-бетонного</w:t>
            </w:r>
            <w:proofErr w:type="gramEnd"/>
            <w:r w:rsidRPr="00CF5087">
              <w:t xml:space="preserve"> покрытия (ямочный ремонт)</w:t>
            </w:r>
          </w:p>
        </w:tc>
        <w:tc>
          <w:tcPr>
            <w:tcW w:w="850" w:type="dxa"/>
          </w:tcPr>
          <w:p w:rsidR="00810D7F" w:rsidRPr="0096038F" w:rsidRDefault="0096038F" w:rsidP="0000250F">
            <w:pPr>
              <w:pStyle w:val="af2"/>
              <w:ind w:left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Тыс.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810D7F" w:rsidRPr="00810D7F" w:rsidRDefault="0096038F" w:rsidP="0096038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709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708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08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09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85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10D7F" w:rsidTr="00810D7F">
        <w:trPr>
          <w:trHeight w:val="660"/>
        </w:trPr>
        <w:tc>
          <w:tcPr>
            <w:tcW w:w="498" w:type="dxa"/>
          </w:tcPr>
          <w:p w:rsidR="00810D7F" w:rsidRPr="00810D7F" w:rsidRDefault="004E7FE5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6038F">
              <w:rPr>
                <w:sz w:val="28"/>
                <w:szCs w:val="28"/>
              </w:rPr>
              <w:t>.</w:t>
            </w:r>
          </w:p>
        </w:tc>
        <w:tc>
          <w:tcPr>
            <w:tcW w:w="4211" w:type="dxa"/>
          </w:tcPr>
          <w:p w:rsidR="00810D7F" w:rsidRPr="0096038F" w:rsidRDefault="0096038F" w:rsidP="0000250F">
            <w:pPr>
              <w:pStyle w:val="af2"/>
              <w:ind w:left="0"/>
            </w:pPr>
            <w:r w:rsidRPr="0096038F">
              <w:t>Устройство пешеходных ограждений</w:t>
            </w:r>
          </w:p>
        </w:tc>
        <w:tc>
          <w:tcPr>
            <w:tcW w:w="850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2552" w:type="dxa"/>
          </w:tcPr>
          <w:p w:rsidR="00810D7F" w:rsidRPr="00810D7F" w:rsidRDefault="0096038F" w:rsidP="0096038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85" w:type="dxa"/>
          </w:tcPr>
          <w:p w:rsidR="00810D7F" w:rsidRPr="00810D7F" w:rsidRDefault="0096038F" w:rsidP="0000250F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00250F" w:rsidRPr="0000250F" w:rsidRDefault="0000250F" w:rsidP="0000250F">
      <w:pPr>
        <w:pStyle w:val="af2"/>
        <w:ind w:left="786"/>
        <w:rPr>
          <w:b/>
          <w:sz w:val="28"/>
          <w:szCs w:val="28"/>
        </w:rPr>
      </w:pPr>
    </w:p>
    <w:sectPr w:rsidR="0000250F" w:rsidRPr="0000250F" w:rsidSect="00C609CF">
      <w:pgSz w:w="16838" w:h="11906" w:orient="landscape"/>
      <w:pgMar w:top="624" w:right="851" w:bottom="1134" w:left="85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3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93562"/>
    <w:multiLevelType w:val="hybridMultilevel"/>
    <w:tmpl w:val="DDB87C3C"/>
    <w:lvl w:ilvl="0" w:tplc="A3A6BFA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42963"/>
    <w:multiLevelType w:val="hybridMultilevel"/>
    <w:tmpl w:val="90FE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D"/>
    <w:rsid w:val="0000250F"/>
    <w:rsid w:val="00036610"/>
    <w:rsid w:val="0005111E"/>
    <w:rsid w:val="00076224"/>
    <w:rsid w:val="00086C51"/>
    <w:rsid w:val="00090CF9"/>
    <w:rsid w:val="000C00B1"/>
    <w:rsid w:val="000F2360"/>
    <w:rsid w:val="00135AF7"/>
    <w:rsid w:val="001850C2"/>
    <w:rsid w:val="001D05D2"/>
    <w:rsid w:val="001F1380"/>
    <w:rsid w:val="002160BE"/>
    <w:rsid w:val="00262492"/>
    <w:rsid w:val="00292CE0"/>
    <w:rsid w:val="002C40B5"/>
    <w:rsid w:val="002E32BE"/>
    <w:rsid w:val="003171EE"/>
    <w:rsid w:val="00321351"/>
    <w:rsid w:val="003244B9"/>
    <w:rsid w:val="00340667"/>
    <w:rsid w:val="003570EE"/>
    <w:rsid w:val="003719E1"/>
    <w:rsid w:val="00380E03"/>
    <w:rsid w:val="003875AD"/>
    <w:rsid w:val="00390BF4"/>
    <w:rsid w:val="003E4F5C"/>
    <w:rsid w:val="00403991"/>
    <w:rsid w:val="00407561"/>
    <w:rsid w:val="004229CC"/>
    <w:rsid w:val="00425C76"/>
    <w:rsid w:val="004E7FE5"/>
    <w:rsid w:val="004F192A"/>
    <w:rsid w:val="004F7FB0"/>
    <w:rsid w:val="00511EE2"/>
    <w:rsid w:val="00521C79"/>
    <w:rsid w:val="005256C0"/>
    <w:rsid w:val="00575860"/>
    <w:rsid w:val="00577B62"/>
    <w:rsid w:val="005D5D1C"/>
    <w:rsid w:val="00605E9A"/>
    <w:rsid w:val="00627DC4"/>
    <w:rsid w:val="00634BDB"/>
    <w:rsid w:val="00642C38"/>
    <w:rsid w:val="0067076B"/>
    <w:rsid w:val="006B3E92"/>
    <w:rsid w:val="006B4EB9"/>
    <w:rsid w:val="006F081F"/>
    <w:rsid w:val="006F18A1"/>
    <w:rsid w:val="00707CAA"/>
    <w:rsid w:val="00731CD1"/>
    <w:rsid w:val="007351F4"/>
    <w:rsid w:val="00790115"/>
    <w:rsid w:val="007A0D75"/>
    <w:rsid w:val="00810D7F"/>
    <w:rsid w:val="00814763"/>
    <w:rsid w:val="00820F94"/>
    <w:rsid w:val="0083770B"/>
    <w:rsid w:val="00840B1C"/>
    <w:rsid w:val="00844646"/>
    <w:rsid w:val="008B2EBC"/>
    <w:rsid w:val="008D67D1"/>
    <w:rsid w:val="0090378D"/>
    <w:rsid w:val="009442C3"/>
    <w:rsid w:val="0096038F"/>
    <w:rsid w:val="009C3A0C"/>
    <w:rsid w:val="009C4C96"/>
    <w:rsid w:val="009F573F"/>
    <w:rsid w:val="00A37B1E"/>
    <w:rsid w:val="00A56BE3"/>
    <w:rsid w:val="00A63A4F"/>
    <w:rsid w:val="00A73784"/>
    <w:rsid w:val="00AA4367"/>
    <w:rsid w:val="00AA74B7"/>
    <w:rsid w:val="00AB68C2"/>
    <w:rsid w:val="00B629A7"/>
    <w:rsid w:val="00BC4D97"/>
    <w:rsid w:val="00BC59BA"/>
    <w:rsid w:val="00BC7C8D"/>
    <w:rsid w:val="00BD2089"/>
    <w:rsid w:val="00C019F6"/>
    <w:rsid w:val="00C12454"/>
    <w:rsid w:val="00C2367F"/>
    <w:rsid w:val="00C32412"/>
    <w:rsid w:val="00C44CFD"/>
    <w:rsid w:val="00C53006"/>
    <w:rsid w:val="00C569AD"/>
    <w:rsid w:val="00C609CF"/>
    <w:rsid w:val="00C72973"/>
    <w:rsid w:val="00C84A03"/>
    <w:rsid w:val="00CB6DC9"/>
    <w:rsid w:val="00CE66E4"/>
    <w:rsid w:val="00CF5087"/>
    <w:rsid w:val="00D27604"/>
    <w:rsid w:val="00D43424"/>
    <w:rsid w:val="00D50252"/>
    <w:rsid w:val="00D67412"/>
    <w:rsid w:val="00D821CD"/>
    <w:rsid w:val="00DA068B"/>
    <w:rsid w:val="00DA4859"/>
    <w:rsid w:val="00DB220C"/>
    <w:rsid w:val="00DF36E7"/>
    <w:rsid w:val="00E370F8"/>
    <w:rsid w:val="00E44827"/>
    <w:rsid w:val="00E46B97"/>
    <w:rsid w:val="00E657AB"/>
    <w:rsid w:val="00E91DA8"/>
    <w:rsid w:val="00E96DF5"/>
    <w:rsid w:val="00EB52BF"/>
    <w:rsid w:val="00EB759E"/>
    <w:rsid w:val="00ED296F"/>
    <w:rsid w:val="00ED2FD6"/>
    <w:rsid w:val="00EF0518"/>
    <w:rsid w:val="00EF2688"/>
    <w:rsid w:val="00F10795"/>
    <w:rsid w:val="00F37680"/>
    <w:rsid w:val="00F40F95"/>
    <w:rsid w:val="00FB2AB5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569AD"/>
    <w:rPr>
      <w:color w:val="954F72" w:themeColor="followedHyperlink"/>
      <w:u w:val="single"/>
    </w:rPr>
  </w:style>
  <w:style w:type="paragraph" w:styleId="a0">
    <w:name w:val="Body Text"/>
    <w:basedOn w:val="a"/>
    <w:link w:val="1"/>
    <w:unhideWhenUsed/>
    <w:rsid w:val="00C569AD"/>
    <w:pPr>
      <w:spacing w:after="120"/>
    </w:pPr>
  </w:style>
  <w:style w:type="character" w:customStyle="1" w:styleId="a6">
    <w:name w:val="Основной текст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0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1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2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</w:rPr>
  </w:style>
  <w:style w:type="character" w:customStyle="1" w:styleId="ad">
    <w:name w:val="Подзаголовок Знак"/>
    <w:basedOn w:val="a1"/>
    <w:rsid w:val="00C569AD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styleId="ae">
    <w:name w:val="Title"/>
    <w:basedOn w:val="a"/>
    <w:next w:val="ac"/>
    <w:link w:val="13"/>
    <w:qFormat/>
    <w:rsid w:val="00C569AD"/>
    <w:pPr>
      <w:suppressAutoHyphens w:val="0"/>
      <w:spacing w:line="360" w:lineRule="auto"/>
      <w:jc w:val="center"/>
    </w:pPr>
    <w:rPr>
      <w:b/>
      <w:bCs/>
      <w:sz w:val="36"/>
    </w:rPr>
  </w:style>
  <w:style w:type="character" w:customStyle="1" w:styleId="af">
    <w:name w:val="Название Знак"/>
    <w:basedOn w:val="a1"/>
    <w:rsid w:val="00C569A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4"/>
    <w:semiHidden/>
    <w:unhideWhenUsed/>
    <w:rsid w:val="00C569AD"/>
    <w:pPr>
      <w:suppressAutoHyphens w:val="0"/>
      <w:spacing w:after="120"/>
      <w:ind w:left="283"/>
    </w:pPr>
  </w:style>
  <w:style w:type="character" w:customStyle="1" w:styleId="af1">
    <w:name w:val="Основной текст с отступом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basedOn w:val="a1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Theme="minorHAnsi"/>
      <w:kern w:val="0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af3">
    <w:name w:val="Заголовок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rsid w:val="00C569A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4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C569AD"/>
    <w:pPr>
      <w:suppressLineNumbers/>
    </w:pPr>
  </w:style>
  <w:style w:type="paragraph" w:customStyle="1" w:styleId="af6">
    <w:name w:val="Заголовок таблицы"/>
    <w:basedOn w:val="af5"/>
    <w:rsid w:val="00C569AD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  <w:spacing w:after="0" w:line="240" w:lineRule="auto"/>
    </w:pPr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paragraph" w:customStyle="1" w:styleId="17">
    <w:name w:val="Текст сноски1"/>
    <w:basedOn w:val="a"/>
    <w:rsid w:val="00C569AD"/>
    <w:rPr>
      <w:sz w:val="20"/>
      <w:szCs w:val="20"/>
    </w:rPr>
  </w:style>
  <w:style w:type="paragraph" w:customStyle="1" w:styleId="18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  <w:spacing w:after="0" w:line="240" w:lineRule="auto"/>
    </w:pPr>
    <w:rPr>
      <w:rFonts w:ascii="Calibri" w:eastAsia="Arial Unicode MS" w:hAnsi="Calibri" w:cs="Calibri"/>
      <w:color w:val="000000"/>
      <w:kern w:val="2"/>
      <w:sz w:val="24"/>
      <w:szCs w:val="24"/>
      <w:lang w:eastAsia="ar-SA"/>
    </w:rPr>
  </w:style>
  <w:style w:type="paragraph" w:customStyle="1" w:styleId="1a">
    <w:name w:val="Обычный1"/>
    <w:rsid w:val="00C569A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customStyle="1" w:styleId="af8">
    <w:name w:val="СРО Основной"/>
    <w:rsid w:val="00C569A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b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c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9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Theme="minorHAnsi"/>
      <w:kern w:val="0"/>
      <w:sz w:val="27"/>
      <w:szCs w:val="27"/>
      <w:lang w:eastAsia="en-US"/>
    </w:rPr>
  </w:style>
  <w:style w:type="character" w:customStyle="1" w:styleId="afa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Theme="minorHAnsi"/>
      <w:kern w:val="0"/>
      <w:sz w:val="22"/>
      <w:szCs w:val="22"/>
      <w:lang w:eastAsia="en-US"/>
    </w:rPr>
  </w:style>
  <w:style w:type="paragraph" w:customStyle="1" w:styleId="afb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d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c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e">
    <w:name w:val="Номер страницы1"/>
    <w:basedOn w:val="1d"/>
    <w:rsid w:val="00C569AD"/>
  </w:style>
  <w:style w:type="character" w:customStyle="1" w:styleId="1f">
    <w:name w:val="Просмотренная гиперссылка1"/>
    <w:rsid w:val="00C569AD"/>
    <w:rPr>
      <w:color w:val="800080"/>
      <w:u w:val="single"/>
    </w:rPr>
  </w:style>
  <w:style w:type="character" w:customStyle="1" w:styleId="afd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e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f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0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0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1">
    <w:name w:val="Замещающий текст1"/>
    <w:rsid w:val="00C569AD"/>
    <w:rPr>
      <w:color w:val="808080"/>
    </w:rPr>
  </w:style>
  <w:style w:type="character" w:customStyle="1" w:styleId="S0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d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">
    <w:name w:val="Основной текст Знак1"/>
    <w:basedOn w:val="a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Верхний колонтитул Знак1"/>
    <w:basedOn w:val="a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1"/>
    <w:link w:val="a9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азвание Знак1"/>
    <w:basedOn w:val="a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2">
    <w:name w:val="Подзаголовок Знак1"/>
    <w:basedOn w:val="a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1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2">
    <w:name w:val="Table Grid"/>
    <w:basedOn w:val="a2"/>
    <w:uiPriority w:val="59"/>
    <w:rsid w:val="00C56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1f2"/>
    <w:uiPriority w:val="99"/>
    <w:semiHidden/>
    <w:unhideWhenUsed/>
    <w:rsid w:val="00C84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2">
    <w:name w:val="Текст выноски Знак1"/>
    <w:basedOn w:val="a1"/>
    <w:link w:val="aff3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4">
    <w:name w:val="annotation text"/>
    <w:basedOn w:val="a"/>
    <w:link w:val="aff5"/>
    <w:semiHidden/>
    <w:rsid w:val="002E32BE"/>
    <w:pPr>
      <w:tabs>
        <w:tab w:val="clear" w:pos="708"/>
      </w:tabs>
      <w:suppressAutoHyphens w:val="0"/>
      <w:spacing w:line="240" w:lineRule="auto"/>
    </w:pPr>
    <w:rPr>
      <w:kern w:val="0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2E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3">
    <w:name w:val="Текст примечания1"/>
    <w:basedOn w:val="a"/>
    <w:rsid w:val="00E370F8"/>
    <w:pPr>
      <w:tabs>
        <w:tab w:val="clear" w:pos="708"/>
      </w:tabs>
      <w:spacing w:line="240" w:lineRule="auto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569AD"/>
    <w:rPr>
      <w:color w:val="954F72" w:themeColor="followedHyperlink"/>
      <w:u w:val="single"/>
    </w:rPr>
  </w:style>
  <w:style w:type="paragraph" w:styleId="a0">
    <w:name w:val="Body Text"/>
    <w:basedOn w:val="a"/>
    <w:link w:val="1"/>
    <w:unhideWhenUsed/>
    <w:rsid w:val="00C569AD"/>
    <w:pPr>
      <w:spacing w:after="120"/>
    </w:pPr>
  </w:style>
  <w:style w:type="character" w:customStyle="1" w:styleId="a6">
    <w:name w:val="Основной текст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0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1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2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</w:rPr>
  </w:style>
  <w:style w:type="character" w:customStyle="1" w:styleId="ad">
    <w:name w:val="Подзаголовок Знак"/>
    <w:basedOn w:val="a1"/>
    <w:rsid w:val="00C569AD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styleId="ae">
    <w:name w:val="Title"/>
    <w:basedOn w:val="a"/>
    <w:next w:val="ac"/>
    <w:link w:val="13"/>
    <w:qFormat/>
    <w:rsid w:val="00C569AD"/>
    <w:pPr>
      <w:suppressAutoHyphens w:val="0"/>
      <w:spacing w:line="360" w:lineRule="auto"/>
      <w:jc w:val="center"/>
    </w:pPr>
    <w:rPr>
      <w:b/>
      <w:bCs/>
      <w:sz w:val="36"/>
    </w:rPr>
  </w:style>
  <w:style w:type="character" w:customStyle="1" w:styleId="af">
    <w:name w:val="Название Знак"/>
    <w:basedOn w:val="a1"/>
    <w:rsid w:val="00C569A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4"/>
    <w:semiHidden/>
    <w:unhideWhenUsed/>
    <w:rsid w:val="00C569AD"/>
    <w:pPr>
      <w:suppressAutoHyphens w:val="0"/>
      <w:spacing w:after="120"/>
      <w:ind w:left="283"/>
    </w:pPr>
  </w:style>
  <w:style w:type="character" w:customStyle="1" w:styleId="af1">
    <w:name w:val="Основной текст с отступом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basedOn w:val="a1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Theme="minorHAnsi"/>
      <w:kern w:val="0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af3">
    <w:name w:val="Заголовок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rsid w:val="00C569A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4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C569AD"/>
    <w:pPr>
      <w:suppressLineNumbers/>
    </w:pPr>
  </w:style>
  <w:style w:type="paragraph" w:customStyle="1" w:styleId="af6">
    <w:name w:val="Заголовок таблицы"/>
    <w:basedOn w:val="af5"/>
    <w:rsid w:val="00C569AD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  <w:spacing w:after="0" w:line="240" w:lineRule="auto"/>
    </w:pPr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paragraph" w:customStyle="1" w:styleId="17">
    <w:name w:val="Текст сноски1"/>
    <w:basedOn w:val="a"/>
    <w:rsid w:val="00C569AD"/>
    <w:rPr>
      <w:sz w:val="20"/>
      <w:szCs w:val="20"/>
    </w:rPr>
  </w:style>
  <w:style w:type="paragraph" w:customStyle="1" w:styleId="18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  <w:spacing w:after="0" w:line="240" w:lineRule="auto"/>
    </w:pPr>
    <w:rPr>
      <w:rFonts w:ascii="Calibri" w:eastAsia="Arial Unicode MS" w:hAnsi="Calibri" w:cs="Calibri"/>
      <w:color w:val="000000"/>
      <w:kern w:val="2"/>
      <w:sz w:val="24"/>
      <w:szCs w:val="24"/>
      <w:lang w:eastAsia="ar-SA"/>
    </w:rPr>
  </w:style>
  <w:style w:type="paragraph" w:customStyle="1" w:styleId="1a">
    <w:name w:val="Обычный1"/>
    <w:rsid w:val="00C569A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customStyle="1" w:styleId="af8">
    <w:name w:val="СРО Основной"/>
    <w:rsid w:val="00C569A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b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c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9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Theme="minorHAnsi"/>
      <w:kern w:val="0"/>
      <w:sz w:val="27"/>
      <w:szCs w:val="27"/>
      <w:lang w:eastAsia="en-US"/>
    </w:rPr>
  </w:style>
  <w:style w:type="character" w:customStyle="1" w:styleId="afa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Theme="minorHAnsi"/>
      <w:kern w:val="0"/>
      <w:sz w:val="22"/>
      <w:szCs w:val="22"/>
      <w:lang w:eastAsia="en-US"/>
    </w:rPr>
  </w:style>
  <w:style w:type="paragraph" w:customStyle="1" w:styleId="afb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d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c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e">
    <w:name w:val="Номер страницы1"/>
    <w:basedOn w:val="1d"/>
    <w:rsid w:val="00C569AD"/>
  </w:style>
  <w:style w:type="character" w:customStyle="1" w:styleId="1f">
    <w:name w:val="Просмотренная гиперссылка1"/>
    <w:rsid w:val="00C569AD"/>
    <w:rPr>
      <w:color w:val="800080"/>
      <w:u w:val="single"/>
    </w:rPr>
  </w:style>
  <w:style w:type="character" w:customStyle="1" w:styleId="afd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e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f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0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0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1">
    <w:name w:val="Замещающий текст1"/>
    <w:rsid w:val="00C569AD"/>
    <w:rPr>
      <w:color w:val="808080"/>
    </w:rPr>
  </w:style>
  <w:style w:type="character" w:customStyle="1" w:styleId="S0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d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">
    <w:name w:val="Основной текст Знак1"/>
    <w:basedOn w:val="a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Верхний колонтитул Знак1"/>
    <w:basedOn w:val="a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1"/>
    <w:link w:val="a9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азвание Знак1"/>
    <w:basedOn w:val="a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2">
    <w:name w:val="Подзаголовок Знак1"/>
    <w:basedOn w:val="a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1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2">
    <w:name w:val="Table Grid"/>
    <w:basedOn w:val="a2"/>
    <w:uiPriority w:val="59"/>
    <w:rsid w:val="00C56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1f2"/>
    <w:uiPriority w:val="99"/>
    <w:semiHidden/>
    <w:unhideWhenUsed/>
    <w:rsid w:val="00C84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2">
    <w:name w:val="Текст выноски Знак1"/>
    <w:basedOn w:val="a1"/>
    <w:link w:val="aff3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4">
    <w:name w:val="annotation text"/>
    <w:basedOn w:val="a"/>
    <w:link w:val="aff5"/>
    <w:semiHidden/>
    <w:rsid w:val="002E32BE"/>
    <w:pPr>
      <w:tabs>
        <w:tab w:val="clear" w:pos="708"/>
      </w:tabs>
      <w:suppressAutoHyphens w:val="0"/>
      <w:spacing w:line="240" w:lineRule="auto"/>
    </w:pPr>
    <w:rPr>
      <w:kern w:val="0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2E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3">
    <w:name w:val="Текст примечания1"/>
    <w:basedOn w:val="a"/>
    <w:rsid w:val="00E370F8"/>
    <w:pPr>
      <w:tabs>
        <w:tab w:val="clear" w:pos="708"/>
      </w:tabs>
      <w:spacing w:line="240" w:lineRule="auto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97AB1-9F5B-4606-83A0-73D8165D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7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Серенков</dc:creator>
  <cp:keywords/>
  <dc:description/>
  <cp:lastModifiedBy>NewUser</cp:lastModifiedBy>
  <cp:revision>14</cp:revision>
  <cp:lastPrinted>2017-08-25T10:33:00Z</cp:lastPrinted>
  <dcterms:created xsi:type="dcterms:W3CDTF">2017-08-23T13:31:00Z</dcterms:created>
  <dcterms:modified xsi:type="dcterms:W3CDTF">2017-08-30T06:00:00Z</dcterms:modified>
</cp:coreProperties>
</file>