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000"/>
      </w:tblPr>
      <w:tblGrid>
        <w:gridCol w:w="3056"/>
        <w:gridCol w:w="3275"/>
        <w:gridCol w:w="3275"/>
        <w:gridCol w:w="33"/>
      </w:tblGrid>
      <w:tr w:rsidR="0036250F" w:rsidTr="00A016EA">
        <w:trPr>
          <w:gridAfter w:val="1"/>
          <w:wAfter w:w="33" w:type="dxa"/>
          <w:trHeight w:val="975"/>
        </w:trPr>
        <w:tc>
          <w:tcPr>
            <w:tcW w:w="3056" w:type="dxa"/>
            <w:shd w:val="clear" w:color="auto" w:fill="auto"/>
          </w:tcPr>
          <w:p w:rsidR="0036250F" w:rsidRDefault="0036250F" w:rsidP="00E24E2B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6250F" w:rsidRDefault="0036250F" w:rsidP="00E24E2B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9435" cy="682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36250F" w:rsidRDefault="0036250F" w:rsidP="00E24E2B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6250F" w:rsidRPr="00843F4C" w:rsidTr="00A016EA">
        <w:trPr>
          <w:gridAfter w:val="1"/>
          <w:wAfter w:w="33" w:type="dxa"/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6250F" w:rsidRPr="00843F4C" w:rsidRDefault="0036250F" w:rsidP="00E24E2B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36250F" w:rsidRPr="00843F4C" w:rsidRDefault="0036250F" w:rsidP="00E24E2B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36250F" w:rsidTr="00A016EA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6250F" w:rsidRDefault="0036250F" w:rsidP="00E24E2B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  <w:tr w:rsidR="0036250F" w:rsidTr="00A016EA">
        <w:tc>
          <w:tcPr>
            <w:tcW w:w="9639" w:type="dxa"/>
            <w:gridSpan w:val="4"/>
            <w:shd w:val="clear" w:color="auto" w:fill="auto"/>
          </w:tcPr>
          <w:p w:rsidR="0036250F" w:rsidRDefault="0036250F" w:rsidP="00AD4C3B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>от ..201</w:t>
            </w:r>
            <w:r w:rsidR="00AD4C3B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   №  - </w:t>
            </w:r>
            <w:proofErr w:type="spellStart"/>
            <w:proofErr w:type="gram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</w:tc>
      </w:tr>
      <w:tr w:rsidR="0036250F" w:rsidRPr="008B2550" w:rsidTr="00E24E2B">
        <w:tc>
          <w:tcPr>
            <w:tcW w:w="9639" w:type="dxa"/>
            <w:gridSpan w:val="4"/>
            <w:shd w:val="clear" w:color="auto" w:fill="auto"/>
          </w:tcPr>
          <w:p w:rsidR="00AD4C3B" w:rsidRPr="00AD4C3B" w:rsidRDefault="0036250F" w:rsidP="00AD4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</w:t>
            </w:r>
            <w:r w:rsidR="00AD4C3B"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>ложения</w:t>
            </w:r>
            <w:r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4C3B"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организации </w:t>
            </w:r>
          </w:p>
          <w:p w:rsidR="00AD4C3B" w:rsidRPr="00AD4C3B" w:rsidRDefault="00AD4C3B" w:rsidP="00AD4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земельного контроля</w:t>
            </w:r>
          </w:p>
          <w:p w:rsidR="00AD4C3B" w:rsidRPr="00AD4C3B" w:rsidRDefault="00AD4C3B" w:rsidP="00AD4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территории сельских поселений </w:t>
            </w:r>
            <w:proofErr w:type="gramStart"/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Палехского</w:t>
            </w:r>
            <w:proofErr w:type="gramEnd"/>
          </w:p>
          <w:p w:rsidR="0036250F" w:rsidRPr="00AD4C3B" w:rsidRDefault="00AD4C3B" w:rsidP="00AD4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Pr="00AD4C3B">
              <w:rPr>
                <w:b/>
                <w:sz w:val="20"/>
                <w:szCs w:val="20"/>
              </w:rPr>
              <w:t xml:space="preserve"> </w:t>
            </w:r>
          </w:p>
          <w:p w:rsidR="0036250F" w:rsidRPr="008B2550" w:rsidRDefault="0036250F" w:rsidP="00E24E2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0F" w:rsidRPr="00AD4C3B" w:rsidRDefault="00AD4C3B" w:rsidP="006C4677">
            <w:pPr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>целях реализации положений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hyperlink r:id="rId7" w:history="1">
              <w:r w:rsidR="006C4677">
                <w:rPr>
                  <w:rFonts w:ascii="Times New Roman" w:hAnsi="Times New Roman" w:cs="Times New Roman"/>
                  <w:sz w:val="28"/>
                  <w:szCs w:val="28"/>
                </w:rPr>
                <w:t xml:space="preserve">№ </w:t>
              </w:r>
              <w:r w:rsidR="0036250F" w:rsidRPr="00AD4C3B">
                <w:rPr>
                  <w:rFonts w:ascii="Times New Roman" w:hAnsi="Times New Roman" w:cs="Times New Roman"/>
                  <w:sz w:val="28"/>
                  <w:szCs w:val="28"/>
                </w:rPr>
                <w:t>131-ФЗ</w:t>
              </w:r>
            </w:hyperlink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действующим законодательством Российской Федерации и нормативными правовыми актами Палехского муниципального района, ст. 8 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района, администрация Палехского муниципального района  </w:t>
            </w:r>
            <w:proofErr w:type="spellStart"/>
            <w:proofErr w:type="gramStart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</w:tc>
      </w:tr>
    </w:tbl>
    <w:p w:rsidR="0036250F" w:rsidRPr="00A76EE4" w:rsidRDefault="0036250F" w:rsidP="0036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1. Утвердить По</w:t>
      </w:r>
      <w:r w:rsidR="00AD4C3B">
        <w:rPr>
          <w:rFonts w:ascii="Times New Roman" w:hAnsi="Times New Roman" w:cs="Times New Roman"/>
          <w:sz w:val="28"/>
          <w:szCs w:val="28"/>
        </w:rPr>
        <w:t>ложение об организации</w:t>
      </w:r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  <w:r w:rsidR="00AD4C3B">
        <w:rPr>
          <w:rFonts w:ascii="Times New Roman" w:hAnsi="Times New Roman" w:cs="Times New Roman"/>
          <w:sz w:val="28"/>
          <w:szCs w:val="28"/>
        </w:rPr>
        <w:t>му</w:t>
      </w:r>
      <w:r w:rsidRPr="00A76EE4">
        <w:rPr>
          <w:rFonts w:ascii="Times New Roman" w:hAnsi="Times New Roman" w:cs="Times New Roman"/>
          <w:sz w:val="28"/>
          <w:szCs w:val="28"/>
        </w:rPr>
        <w:t>ниципального земельного контроля на территории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76EE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6EE4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A76EE4">
        <w:rPr>
          <w:rFonts w:ascii="Times New Roman" w:hAnsi="Times New Roman" w:cs="Times New Roman"/>
          <w:sz w:val="28"/>
          <w:szCs w:val="28"/>
        </w:rPr>
        <w:t>).</w:t>
      </w:r>
    </w:p>
    <w:p w:rsidR="0036250F" w:rsidRPr="008B2550" w:rsidRDefault="0036250F" w:rsidP="0036250F">
      <w:pPr>
        <w:pStyle w:val="a6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36250F" w:rsidRDefault="0036250F" w:rsidP="0036250F">
      <w:pPr>
        <w:pStyle w:val="a6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36250F" w:rsidRDefault="0036250F" w:rsidP="0036250F">
      <w:pPr>
        <w:pStyle w:val="a6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p w:rsidR="0036250F" w:rsidRPr="008B2550" w:rsidRDefault="0036250F" w:rsidP="00362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36250F" w:rsidRPr="00A76EE4" w:rsidTr="00AD4C3B">
        <w:trPr>
          <w:trHeight w:val="1132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D4C3B" w:rsidRPr="00A016EA" w:rsidRDefault="00AD4C3B" w:rsidP="00A016EA">
            <w:pPr>
              <w:shd w:val="clear" w:color="auto" w:fill="FFFFFF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016EA" w:rsidRPr="00A016EA" w:rsidRDefault="00A016EA" w:rsidP="00A016E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016E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Палехского муниципального района,  исполняющий полномочия Главы </w:t>
            </w:r>
          </w:p>
          <w:p w:rsidR="00AD4C3B" w:rsidRPr="00A76EE4" w:rsidRDefault="00A016EA" w:rsidP="00A016EA">
            <w:pPr>
              <w:shd w:val="clear" w:color="auto" w:fill="FFFFFF"/>
              <w:autoSpaceDN w:val="0"/>
              <w:adjustRightInd w:val="0"/>
              <w:spacing w:after="0"/>
              <w:rPr>
                <w:b/>
                <w:spacing w:val="-1"/>
                <w:sz w:val="28"/>
                <w:szCs w:val="28"/>
              </w:rPr>
            </w:pPr>
            <w:r w:rsidRPr="00A016E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A016EA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6250F" w:rsidRPr="00A76EE4" w:rsidRDefault="0036250F" w:rsidP="00E24E2B">
            <w:pPr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6250F" w:rsidRPr="00A76EE4" w:rsidRDefault="0036250F" w:rsidP="00E24E2B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A016EA" w:rsidRDefault="00A016EA" w:rsidP="00E24E2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A016EA" w:rsidRDefault="00A016EA" w:rsidP="00E24E2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6250F" w:rsidRPr="00AD4C3B" w:rsidRDefault="00A016EA" w:rsidP="00E24E2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С.И</w:t>
            </w:r>
            <w:r w:rsidR="0036250F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Кузнецова</w:t>
            </w:r>
          </w:p>
          <w:p w:rsidR="0036250F" w:rsidRPr="00A76EE4" w:rsidRDefault="0036250F" w:rsidP="00E24E2B">
            <w:pPr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36250F" w:rsidRDefault="0036250F" w:rsidP="00362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250F" w:rsidRDefault="0036250F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постановлению администрации </w:t>
      </w:r>
    </w:p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Палехского муниципального района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..2018 №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</w:p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</w:t>
      </w:r>
      <w:proofErr w:type="gramEnd"/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Настоящее   Положение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муниципального земельного контроля на территории сельских поселений Палехского муниципального района, а также устанавливает организационные отношения между органами местного самоуправления и землепользователями. 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ED9" w:rsidRPr="00A016EA" w:rsidRDefault="007B2ED9" w:rsidP="00A016EA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A016EA" w:rsidRPr="00A016EA" w:rsidRDefault="00A016EA" w:rsidP="00A016EA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</w:t>
      </w:r>
      <w:r w:rsidR="00B9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9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основные термины и понятия</w:t>
      </w:r>
      <w:r w:rsidR="0025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AE7" w:rsidRDefault="003B0AE7" w:rsidP="003B0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6EA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органов местного самоуправления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7B2ED9" w:rsidRPr="00364205" w:rsidRDefault="003B0AE7" w:rsidP="0036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0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</w:t>
      </w:r>
      <w:r w:rsidRPr="00A016EA">
        <w:rPr>
          <w:rFonts w:ascii="Times New Roman" w:hAnsi="Times New Roman" w:cs="Times New Roman"/>
          <w:sz w:val="28"/>
          <w:szCs w:val="28"/>
        </w:rPr>
        <w:t>униципального земельного контроля</w:t>
      </w:r>
      <w:r w:rsidR="00D74DCD" w:rsidRPr="00A016EA">
        <w:rPr>
          <w:rFonts w:ascii="Times New Roman" w:hAnsi="Times New Roman" w:cs="Times New Roman"/>
          <w:sz w:val="28"/>
          <w:szCs w:val="28"/>
        </w:rPr>
        <w:t xml:space="preserve"> </w:t>
      </w:r>
      <w:r w:rsidRPr="00A016EA">
        <w:rPr>
          <w:rFonts w:ascii="Times New Roman" w:hAnsi="Times New Roman" w:cs="Times New Roman"/>
          <w:sz w:val="28"/>
          <w:szCs w:val="28"/>
        </w:rPr>
        <w:t>-</w:t>
      </w:r>
      <w:r w:rsidRPr="0036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205">
        <w:rPr>
          <w:rFonts w:ascii="Times New Roman" w:hAnsi="Times New Roman" w:cs="Times New Roman"/>
          <w:sz w:val="28"/>
          <w:szCs w:val="28"/>
        </w:rPr>
        <w:t>организация деятельност</w:t>
      </w:r>
      <w:r w:rsidR="00994AAB" w:rsidRPr="00364205">
        <w:rPr>
          <w:rFonts w:ascii="Times New Roman" w:hAnsi="Times New Roman" w:cs="Times New Roman"/>
          <w:sz w:val="28"/>
          <w:szCs w:val="28"/>
        </w:rPr>
        <w:t>и</w:t>
      </w:r>
      <w:r w:rsidRPr="0036420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отношении объектов земельных отношений</w:t>
      </w:r>
      <w:r w:rsidR="004319EC" w:rsidRPr="00364205">
        <w:rPr>
          <w:rFonts w:ascii="Times New Roman" w:hAnsi="Times New Roman" w:cs="Times New Roman"/>
          <w:sz w:val="28"/>
          <w:szCs w:val="28"/>
        </w:rPr>
        <w:t>, расположенных в границах сельских поселений</w:t>
      </w:r>
      <w:r w:rsidR="00994AAB" w:rsidRPr="00364205">
        <w:rPr>
          <w:rFonts w:ascii="Times New Roman" w:hAnsi="Times New Roman" w:cs="Times New Roman"/>
          <w:sz w:val="28"/>
          <w:szCs w:val="28"/>
        </w:rPr>
        <w:t xml:space="preserve"> </w:t>
      </w:r>
      <w:r w:rsidR="004319EC" w:rsidRPr="00364205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994AAB" w:rsidRPr="00364205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 Российской Федерации</w:t>
      </w:r>
      <w:r w:rsidR="006B3C9B" w:rsidRPr="00364205">
        <w:rPr>
          <w:rFonts w:ascii="Times New Roman" w:hAnsi="Times New Roman" w:cs="Times New Roman"/>
          <w:sz w:val="28"/>
          <w:szCs w:val="28"/>
        </w:rPr>
        <w:t xml:space="preserve">, </w:t>
      </w:r>
      <w:r w:rsidR="00994AAB" w:rsidRPr="00364205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B63D0A" w:rsidRDefault="006B3C9B" w:rsidP="0036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205">
        <w:rPr>
          <w:rFonts w:ascii="Times New Roman" w:hAnsi="Times New Roman" w:cs="Times New Roman"/>
          <w:sz w:val="28"/>
          <w:szCs w:val="28"/>
        </w:rPr>
        <w:t xml:space="preserve">      </w:t>
      </w:r>
      <w:r w:rsidR="00E36118">
        <w:rPr>
          <w:rFonts w:ascii="Times New Roman" w:hAnsi="Times New Roman" w:cs="Times New Roman"/>
          <w:sz w:val="28"/>
          <w:szCs w:val="28"/>
        </w:rPr>
        <w:t xml:space="preserve">  </w:t>
      </w:r>
      <w:r w:rsidR="00364205">
        <w:rPr>
          <w:rFonts w:ascii="Times New Roman" w:hAnsi="Times New Roman" w:cs="Times New Roman"/>
          <w:sz w:val="28"/>
          <w:szCs w:val="28"/>
        </w:rPr>
        <w:t>Целью муниципального земельного контроля является</w:t>
      </w:r>
      <w:r w:rsidR="00B63D0A">
        <w:rPr>
          <w:rFonts w:ascii="Times New Roman" w:hAnsi="Times New Roman" w:cs="Times New Roman"/>
          <w:sz w:val="28"/>
          <w:szCs w:val="28"/>
        </w:rPr>
        <w:t>:</w:t>
      </w:r>
    </w:p>
    <w:p w:rsidR="00B63D0A" w:rsidRDefault="00B63D0A" w:rsidP="0036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205">
        <w:rPr>
          <w:rFonts w:ascii="Times New Roman" w:hAnsi="Times New Roman" w:cs="Times New Roman"/>
          <w:sz w:val="28"/>
          <w:szCs w:val="28"/>
        </w:rPr>
        <w:t xml:space="preserve"> обеспечение  землепользования на территории сельских поселений Палехского муниципального района в рамках </w:t>
      </w:r>
      <w:r w:rsidR="00364205" w:rsidRPr="00364205">
        <w:rPr>
          <w:rFonts w:ascii="Times New Roman" w:hAnsi="Times New Roman" w:cs="Times New Roman"/>
          <w:sz w:val="28"/>
          <w:szCs w:val="28"/>
        </w:rPr>
        <w:t>соблюдени</w:t>
      </w:r>
      <w:r w:rsidR="00364205">
        <w:rPr>
          <w:rFonts w:ascii="Times New Roman" w:hAnsi="Times New Roman" w:cs="Times New Roman"/>
          <w:sz w:val="28"/>
          <w:szCs w:val="28"/>
        </w:rPr>
        <w:t>я</w:t>
      </w:r>
      <w:r w:rsidR="00364205" w:rsidRPr="00364205">
        <w:rPr>
          <w:rFonts w:ascii="Times New Roman" w:hAnsi="Times New Roman" w:cs="Times New Roman"/>
          <w:sz w:val="28"/>
          <w:szCs w:val="28"/>
        </w:rPr>
        <w:t xml:space="preserve"> требований законодательств Российской Федерации,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соблюдение  юридическими, должностными и физическими 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установленного   режима   использования   земельных   участков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соответствии с их целевым назначением;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самовольного занятия земельных участков;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юридическими и физическими лицами сроков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земельных участков;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прав на земельные участки;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своевременный  возврат земель, предоставленных  на  условиях аренды;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своевременная выплата арендной платы, земельного налога.</w:t>
      </w:r>
    </w:p>
    <w:p w:rsidR="00254BAE" w:rsidRPr="00364205" w:rsidRDefault="00364205" w:rsidP="00E3611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B3C9B" w:rsidRPr="0036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36118">
        <w:rPr>
          <w:lang w:eastAsia="ru-RU"/>
        </w:rPr>
        <w:t xml:space="preserve">    </w:t>
      </w:r>
      <w:r w:rsidR="00254BAE" w:rsidRPr="00364205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муниципального земельного контроля являются:</w:t>
      </w:r>
    </w:p>
    <w:p w:rsidR="00254BAE" w:rsidRPr="00364205" w:rsidRDefault="00254BAE" w:rsidP="00E3611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соблюдения земельного законодательства по использованию земель физическими, </w:t>
      </w:r>
      <w:proofErr w:type="gramStart"/>
      <w:r w:rsidRPr="00364205">
        <w:rPr>
          <w:rFonts w:ascii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 лицами</w:t>
      </w:r>
      <w:r w:rsidR="00E36118">
        <w:rPr>
          <w:rFonts w:ascii="Times New Roman" w:hAnsi="Times New Roman" w:cs="Times New Roman"/>
          <w:sz w:val="28"/>
          <w:szCs w:val="28"/>
          <w:lang w:eastAsia="ru-RU"/>
        </w:rPr>
        <w:t>, индивидуальными предпринимателями;</w:t>
      </w:r>
    </w:p>
    <w:p w:rsidR="00254BAE" w:rsidRPr="00364205" w:rsidRDefault="00254BAE" w:rsidP="0036420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>- предупреждение и выявление административных правонарушений в сфере земельных правоотношений;</w:t>
      </w:r>
    </w:p>
    <w:p w:rsidR="00254BAE" w:rsidRPr="00364205" w:rsidRDefault="00254BAE" w:rsidP="003642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>- защита интересов муниципального образования в области использования земель.</w:t>
      </w:r>
    </w:p>
    <w:p w:rsidR="00A72217" w:rsidRPr="007B2ED9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осуществляющие </w:t>
      </w:r>
      <w:proofErr w:type="gramStart"/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</w:p>
    <w:p w:rsidR="00A72217" w:rsidRPr="007B2ED9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контроль</w:t>
      </w:r>
    </w:p>
    <w:p w:rsidR="00A72217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217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земельный контроль  на 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Палехского муниципального района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старшим инспектором управления муниципального хозяйства администрации  Палехского муниципального района, на которого возложены обязанности по осуществлению муниципального земельного контроля на территории сельских поселений </w:t>
      </w:r>
      <w:r w:rsidR="00FC2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Палехского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района. </w:t>
      </w:r>
    </w:p>
    <w:p w:rsidR="00B63D0A" w:rsidRDefault="00B63D0A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D0A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Формы муниципального земельного контроля</w:t>
      </w:r>
    </w:p>
    <w:p w:rsidR="00B63D0A" w:rsidRDefault="00B63D0A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ED9" w:rsidRPr="007B2ED9" w:rsidRDefault="00B63D0A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земельный контроль  на  территории  </w:t>
      </w:r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в форме</w:t>
      </w:r>
      <w:r w:rsidR="009F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или внеплановой</w:t>
      </w:r>
      <w:r w:rsidR="00FC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проверки, а также</w:t>
      </w:r>
      <w:r w:rsidR="009F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документарной, выездной или </w:t>
      </w:r>
      <w:proofErr w:type="spellStart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</w:t>
      </w:r>
      <w:proofErr w:type="spellEnd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ыездной проверки. </w:t>
      </w:r>
    </w:p>
    <w:p w:rsidR="007B2ED9" w:rsidRPr="007B2ED9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земельный  контроль   осуществляется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земель на территории муниципального образования,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рядком  передачи  земельных  участков  в  собственность,  аренду,</w:t>
      </w:r>
      <w:r w:rsidR="00B6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юридическим и физическим лицам и прекращением  их  прав</w:t>
      </w:r>
      <w:r w:rsidR="00B6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 нарушения  норм земельного законодательства,  также  за</w:t>
      </w:r>
      <w:r w:rsidR="00B6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 порядком  взимания платы и предоставления  льгот  по</w:t>
      </w:r>
      <w:r w:rsidR="00B6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 за использование земли.</w:t>
      </w:r>
    </w:p>
    <w:p w:rsidR="007B2ED9" w:rsidRPr="007B2ED9" w:rsidRDefault="00B63D0A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B2ED9" w:rsidRPr="007B2ED9" w:rsidRDefault="009F0642" w:rsidP="009F0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должностных лиц по осуществлению</w:t>
      </w:r>
    </w:p>
    <w:p w:rsidR="007B2ED9" w:rsidRPr="007B2ED9" w:rsidRDefault="007B2ED9" w:rsidP="009F0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F0642" w:rsidRPr="009F0642" w:rsidRDefault="007B2ED9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, уполномоченные на осуществление муниципального земельного контроля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сельских поселений Палехского муниципального района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, при проведении проверок муниципального земельного контроля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имеют</w:t>
      </w:r>
      <w:r w:rsidR="002E0DE5">
        <w:rPr>
          <w:rFonts w:ascii="Times New Roman" w:hAnsi="Times New Roman" w:cs="Times New Roman"/>
          <w:sz w:val="28"/>
          <w:szCs w:val="28"/>
          <w:lang w:eastAsia="ru-RU"/>
        </w:rPr>
        <w:t xml:space="preserve"> право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E5098" w:rsidRDefault="00CE5098" w:rsidP="00CE50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проверок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беспрепятственно посещат</w:t>
      </w:r>
      <w:r w:rsidR="002E41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земельные участки, находящиеся на территории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>сельских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>поселений Палехского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при наличии </w:t>
      </w:r>
      <w:proofErr w:type="gramStart"/>
      <w:r w:rsidR="009F0642">
        <w:rPr>
          <w:rFonts w:ascii="Times New Roman" w:hAnsi="Times New Roman" w:cs="Times New Roman"/>
          <w:sz w:val="28"/>
          <w:szCs w:val="28"/>
          <w:lang w:eastAsia="ru-RU"/>
        </w:rPr>
        <w:t>удостовер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ия специалиста управления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хозяйства района</w:t>
      </w:r>
      <w:proofErr w:type="gramEnd"/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и распоряжения на право осуществления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, используем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физическими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индивидуальными предпринимателями</w:t>
      </w:r>
      <w:r w:rsidR="00FC230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0642" w:rsidRPr="009F0642" w:rsidRDefault="00CE5098" w:rsidP="00CE50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составлят</w:t>
      </w:r>
      <w:r w:rsidR="00FC230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акт проверки использования земельного участка по установленной форме;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</w:t>
      </w:r>
      <w:r w:rsidR="00FC23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C230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обмер площади земельного участка;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треб</w:t>
      </w:r>
      <w:r w:rsidR="00FC2300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от землепользователей, землевладельцев и арендаторов земельных участков объяснения причин выявленных нарушений;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</w:t>
      </w:r>
      <w:r w:rsidR="00533E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от лиц, использующих земельные участки,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копии документов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, подтверждающие право пользования земельными участками;</w:t>
      </w:r>
    </w:p>
    <w:p w:rsidR="009F0642" w:rsidRPr="009F0642" w:rsidRDefault="00CE5098" w:rsidP="00CE50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направлят</w:t>
      </w:r>
      <w:r w:rsidR="00533E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соответствующие государственные органы и органы местного самоуправления информацию о выявленных в ходе проверки муниципального земельного контроля нарушениях обязательных требований и требований муниципальных правовых актов в сфере землепользования для рассмотрения вопроса о привлечении виновных лиц к административной ответственности;</w:t>
      </w:r>
      <w:proofErr w:type="gramEnd"/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</w:t>
      </w:r>
      <w:r w:rsidR="00533E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мероприятия со специалистами государственных органов и органов местного самоуправления, а также правоохранительных органов по проведению проверок по использованию земельных участков и выполнению требований земельного законодательства в соответствии с принятыми административными регламентами;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33EE2">
        <w:rPr>
          <w:rFonts w:ascii="Times New Roman" w:hAnsi="Times New Roman" w:cs="Times New Roman"/>
          <w:sz w:val="28"/>
          <w:szCs w:val="28"/>
          <w:lang w:eastAsia="ru-RU"/>
        </w:rPr>
        <w:t xml:space="preserve"> вноси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33E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в органы местного самоуправления </w:t>
      </w:r>
      <w:r w:rsidR="00FE720E">
        <w:rPr>
          <w:rFonts w:ascii="Times New Roman" w:hAnsi="Times New Roman" w:cs="Times New Roman"/>
          <w:sz w:val="28"/>
          <w:szCs w:val="28"/>
          <w:lang w:eastAsia="ru-RU"/>
        </w:rPr>
        <w:t xml:space="preserve">Палехского муниципального района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об изъятии земельных участков в случаях, предусмотренных земельным законодательством РФ;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</w:t>
      </w:r>
      <w:r w:rsidR="00533E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профилактические мероприятия, направленные на предупреждение нарушений земельного законодательства гражданами, индивидуальными предпринимателями и юридическими лицами, в том числе с использованием местных средств массовой информации.</w:t>
      </w:r>
    </w:p>
    <w:p w:rsidR="009F0642" w:rsidRDefault="00533EE2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Требования инспекторов муниципального земельного контроля, связанные с исполнением ими своих служебных обязанностей, обязательны для исполнения всеми юридическими лицами независимо от организационно-правовой формы, их руководителями, должностными лицами, а также индивидуальными предпринимателями и гражданами.</w:t>
      </w:r>
    </w:p>
    <w:p w:rsidR="00FE2D30" w:rsidRPr="009F0642" w:rsidRDefault="00FE2D30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D30" w:rsidRDefault="00E05FBE" w:rsidP="00FE2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D30" w:rsidRPr="00FE2D30">
        <w:rPr>
          <w:rFonts w:ascii="Times New Roman" w:hAnsi="Times New Roman" w:cs="Times New Roman"/>
          <w:sz w:val="28"/>
          <w:szCs w:val="28"/>
        </w:rPr>
        <w:t>. Порядок проведения мероприятий</w:t>
      </w:r>
      <w:r w:rsidR="00FE2D30" w:rsidRPr="00FE2D30">
        <w:rPr>
          <w:rFonts w:ascii="Times New Roman" w:hAnsi="Times New Roman" w:cs="Times New Roman"/>
          <w:sz w:val="28"/>
          <w:szCs w:val="28"/>
        </w:rPr>
        <w:br/>
        <w:t>по муниципальному земельному контролю</w:t>
      </w:r>
    </w:p>
    <w:p w:rsidR="00FE2D30" w:rsidRDefault="00FE2D30" w:rsidP="00F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B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муниципального земельного контроля на территории сельских поселений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должностными лицами администрации Палехского муниципального района осуществляется в соответствии со следующими нормативно-правовыми документами:</w:t>
      </w:r>
    </w:p>
    <w:p w:rsidR="00FE2D30" w:rsidRDefault="00FE2D30" w:rsidP="00F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A76EE4">
        <w:rPr>
          <w:rFonts w:ascii="Times New Roman" w:eastAsia="Calibri" w:hAnsi="Times New Roman" w:cs="Times New Roman"/>
          <w:sz w:val="28"/>
          <w:szCs w:val="28"/>
        </w:rPr>
        <w:t>Порядок осуществления муниципального земельного контроля на территории сельск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A76EE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7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района», утвержденный постановление</w:t>
      </w:r>
      <w:r w:rsidR="00C35EB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 от 09.02.2017 № 108-п;</w:t>
      </w:r>
    </w:p>
    <w:p w:rsidR="00C35EB3" w:rsidRDefault="00FE2D30" w:rsidP="00C35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C35EB3">
        <w:rPr>
          <w:rFonts w:ascii="Times New Roman" w:hAnsi="Times New Roman" w:cs="Times New Roman"/>
          <w:sz w:val="28"/>
          <w:szCs w:val="28"/>
        </w:rPr>
        <w:t>«Ад</w:t>
      </w:r>
      <w:r w:rsidR="00C35EB3" w:rsidRPr="00C35EB3">
        <w:rPr>
          <w:rFonts w:ascii="Times New Roman" w:eastAsia="Calibri" w:hAnsi="Times New Roman" w:cs="Times New Roman"/>
          <w:sz w:val="28"/>
          <w:szCs w:val="28"/>
        </w:rPr>
        <w:t>министративный регламент по осуществлению  муниципального земельного контроля на территории  Палехского муниципального района</w:t>
      </w:r>
      <w:r w:rsidR="00C35EB3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Палехского муниципального района от 05.09.2012 № 540-п.</w:t>
      </w:r>
    </w:p>
    <w:p w:rsidR="00831936" w:rsidRDefault="00831936" w:rsidP="00C35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936" w:rsidRDefault="00E05FBE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936">
        <w:rPr>
          <w:rFonts w:ascii="Times New Roman" w:hAnsi="Times New Roman" w:cs="Times New Roman"/>
          <w:sz w:val="28"/>
          <w:szCs w:val="28"/>
        </w:rPr>
        <w:t>. Финансовое обеспечение организации осуществления</w:t>
      </w:r>
    </w:p>
    <w:p w:rsidR="000C1352" w:rsidRDefault="00831936" w:rsidP="000C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6A7E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>ного контроля</w:t>
      </w:r>
    </w:p>
    <w:p w:rsidR="00831936" w:rsidRDefault="00831936" w:rsidP="000C13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3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муниципального </w:t>
      </w:r>
      <w:r w:rsidR="001F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контроля на территории сельских поселений Палехского муниципального района является расходным обязательством бюджета </w:t>
      </w:r>
      <w:r w:rsidR="00D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E0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936" w:rsidRDefault="00831936" w:rsidP="008319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936" w:rsidRDefault="00E05FBE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3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3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</w:t>
      </w:r>
      <w:r w:rsidR="00831936">
        <w:rPr>
          <w:rFonts w:ascii="Times New Roman" w:hAnsi="Times New Roman" w:cs="Times New Roman"/>
          <w:sz w:val="28"/>
          <w:szCs w:val="28"/>
        </w:rPr>
        <w:t>осуществления</w:t>
      </w:r>
    </w:p>
    <w:p w:rsidR="00831936" w:rsidRDefault="00831936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</w:p>
    <w:p w:rsidR="00831936" w:rsidRDefault="00831936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936" w:rsidRDefault="00831936" w:rsidP="008319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осуществления муниципального земельного контроля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сельских поселений Палехского муниципального района осуществляется администрацией Палехского муниципального района.</w:t>
      </w:r>
    </w:p>
    <w:p w:rsidR="00023B5C" w:rsidRDefault="00831936" w:rsidP="00E05FB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     </w:t>
      </w:r>
      <w:r w:rsidR="00485CAA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7A4B7B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муниципальный земельный контроль 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сельских поселений Палехского муниципального района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ненадлежащего исполнения функций, служебных обязанностей, совершения противоправных действий (бездействия) при </w:t>
      </w:r>
      <w:r w:rsidR="007A4B7B">
        <w:rPr>
          <w:rFonts w:ascii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485CAA" w:rsidRPr="00485CAA" w:rsidRDefault="006A786A" w:rsidP="006A78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Препятствование осуществлению полномочий должностных лиц при проведении ими муниципального </w:t>
      </w:r>
      <w:r w:rsid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</w:t>
      </w:r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контроля влечет установленную законодательством Российской Федерации ответственность.</w:t>
      </w:r>
    </w:p>
    <w:p w:rsidR="00485CAA" w:rsidRPr="007B2ED9" w:rsidRDefault="00485CAA" w:rsidP="00E05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CAA" w:rsidRPr="007B2ED9" w:rsidSect="0002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57B3"/>
    <w:multiLevelType w:val="hybridMultilevel"/>
    <w:tmpl w:val="05F0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ED9"/>
    <w:rsid w:val="00023B5C"/>
    <w:rsid w:val="00096A71"/>
    <w:rsid w:val="000C1352"/>
    <w:rsid w:val="00120BA8"/>
    <w:rsid w:val="001F6A7E"/>
    <w:rsid w:val="00254BAE"/>
    <w:rsid w:val="002E0DE5"/>
    <w:rsid w:val="002E41E2"/>
    <w:rsid w:val="0036250F"/>
    <w:rsid w:val="00364205"/>
    <w:rsid w:val="003B0AE7"/>
    <w:rsid w:val="004319EC"/>
    <w:rsid w:val="00485CAA"/>
    <w:rsid w:val="00533EE2"/>
    <w:rsid w:val="00625B3F"/>
    <w:rsid w:val="006A786A"/>
    <w:rsid w:val="006B3C9B"/>
    <w:rsid w:val="006C4677"/>
    <w:rsid w:val="007A4B7B"/>
    <w:rsid w:val="007B2ED9"/>
    <w:rsid w:val="00831936"/>
    <w:rsid w:val="00872AEF"/>
    <w:rsid w:val="00956907"/>
    <w:rsid w:val="00994AAB"/>
    <w:rsid w:val="009F0642"/>
    <w:rsid w:val="00A016EA"/>
    <w:rsid w:val="00A72217"/>
    <w:rsid w:val="00AD4C3B"/>
    <w:rsid w:val="00B63D0A"/>
    <w:rsid w:val="00B9670D"/>
    <w:rsid w:val="00BD15C7"/>
    <w:rsid w:val="00C35EB3"/>
    <w:rsid w:val="00CA38E6"/>
    <w:rsid w:val="00CE5098"/>
    <w:rsid w:val="00D507D6"/>
    <w:rsid w:val="00D74DCD"/>
    <w:rsid w:val="00D77F80"/>
    <w:rsid w:val="00E05FBE"/>
    <w:rsid w:val="00E36118"/>
    <w:rsid w:val="00E50EF9"/>
    <w:rsid w:val="00EF1C90"/>
    <w:rsid w:val="00FC2300"/>
    <w:rsid w:val="00FC5B1D"/>
    <w:rsid w:val="00FE2D30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D9"/>
  </w:style>
  <w:style w:type="paragraph" w:styleId="1">
    <w:name w:val="heading 1"/>
    <w:basedOn w:val="a"/>
    <w:next w:val="a"/>
    <w:link w:val="10"/>
    <w:uiPriority w:val="9"/>
    <w:qFormat/>
    <w:rsid w:val="00364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6250F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42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4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64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E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250F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6">
    <w:name w:val="Body Text"/>
    <w:basedOn w:val="a"/>
    <w:link w:val="a7"/>
    <w:rsid w:val="0036250F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62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 примечания1"/>
    <w:basedOn w:val="a"/>
    <w:rsid w:val="003625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6250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36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5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97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16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65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56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85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5CA25D17CAE298DF940AAB8E4388D49E035D59E90DDC002C557C5876103991720A48DF12AAA7ADoDd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3CF06B-6123-4DAE-B9EA-BD4AB5D1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31</cp:revision>
  <cp:lastPrinted>2018-02-09T08:40:00Z</cp:lastPrinted>
  <dcterms:created xsi:type="dcterms:W3CDTF">2018-02-05T07:14:00Z</dcterms:created>
  <dcterms:modified xsi:type="dcterms:W3CDTF">2018-02-09T08:41:00Z</dcterms:modified>
</cp:coreProperties>
</file>