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ayout w:type="fixed"/>
        <w:tblLook w:val="0000"/>
      </w:tblPr>
      <w:tblGrid>
        <w:gridCol w:w="3056"/>
        <w:gridCol w:w="3275"/>
        <w:gridCol w:w="2991"/>
      </w:tblGrid>
      <w:tr w:rsidR="00012445" w:rsidTr="00605407">
        <w:trPr>
          <w:trHeight w:val="975"/>
        </w:trPr>
        <w:tc>
          <w:tcPr>
            <w:tcW w:w="3056" w:type="dxa"/>
          </w:tcPr>
          <w:p w:rsidR="00012445" w:rsidRDefault="00012445" w:rsidP="00833335">
            <w:pPr>
              <w:pStyle w:val="a3"/>
              <w:tabs>
                <w:tab w:val="left" w:pos="3578"/>
              </w:tabs>
              <w:jc w:val="both"/>
              <w:rPr>
                <w:sz w:val="24"/>
                <w:szCs w:val="24"/>
              </w:rPr>
            </w:pPr>
          </w:p>
        </w:tc>
        <w:tc>
          <w:tcPr>
            <w:tcW w:w="3275" w:type="dxa"/>
          </w:tcPr>
          <w:p w:rsidR="00012445" w:rsidRDefault="00012445" w:rsidP="00833335">
            <w:pPr>
              <w:tabs>
                <w:tab w:val="left" w:pos="3578"/>
              </w:tabs>
              <w:jc w:val="center"/>
              <w:rPr>
                <w:sz w:val="24"/>
                <w:szCs w:val="24"/>
              </w:rPr>
            </w:pPr>
            <w:r>
              <w:rPr>
                <w:noProof/>
                <w:sz w:val="24"/>
                <w:szCs w:val="24"/>
              </w:rPr>
              <w:drawing>
                <wp:inline distT="0" distB="0" distL="0" distR="0">
                  <wp:extent cx="563880" cy="678180"/>
                  <wp:effectExtent l="19050" t="0" r="762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6"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991" w:type="dxa"/>
          </w:tcPr>
          <w:p w:rsidR="00012445" w:rsidRDefault="00012445" w:rsidP="00833335">
            <w:pPr>
              <w:pStyle w:val="a3"/>
              <w:tabs>
                <w:tab w:val="left" w:pos="3578"/>
              </w:tabs>
              <w:jc w:val="both"/>
              <w:rPr>
                <w:sz w:val="24"/>
                <w:szCs w:val="24"/>
              </w:rPr>
            </w:pPr>
          </w:p>
        </w:tc>
      </w:tr>
      <w:tr w:rsidR="00012445" w:rsidTr="00605407">
        <w:trPr>
          <w:trHeight w:val="1074"/>
        </w:trPr>
        <w:tc>
          <w:tcPr>
            <w:tcW w:w="9322" w:type="dxa"/>
            <w:gridSpan w:val="3"/>
            <w:tcBorders>
              <w:top w:val="nil"/>
              <w:left w:val="nil"/>
              <w:bottom w:val="single" w:sz="4" w:space="0" w:color="auto"/>
              <w:right w:val="nil"/>
            </w:tcBorders>
          </w:tcPr>
          <w:p w:rsidR="00012445" w:rsidRPr="00051048" w:rsidRDefault="00012445" w:rsidP="00833335">
            <w:pPr>
              <w:pStyle w:val="3"/>
              <w:rPr>
                <w:spacing w:val="0"/>
                <w:sz w:val="32"/>
                <w:szCs w:val="32"/>
              </w:rPr>
            </w:pPr>
            <w:r w:rsidRPr="00051048">
              <w:rPr>
                <w:spacing w:val="0"/>
                <w:sz w:val="32"/>
                <w:szCs w:val="32"/>
              </w:rPr>
              <w:t>АДМИНИСТРАЦИЯ</w:t>
            </w:r>
          </w:p>
          <w:p w:rsidR="00012445" w:rsidRPr="00D3442A" w:rsidRDefault="00012445" w:rsidP="00D3442A">
            <w:pPr>
              <w:pStyle w:val="3"/>
              <w:rPr>
                <w:spacing w:val="0"/>
                <w:sz w:val="32"/>
                <w:szCs w:val="32"/>
              </w:rPr>
            </w:pPr>
            <w:r w:rsidRPr="001D2DA3">
              <w:rPr>
                <w:spacing w:val="0"/>
                <w:sz w:val="32"/>
                <w:szCs w:val="32"/>
              </w:rPr>
              <w:t>ПАЛЕХСКОГО</w:t>
            </w:r>
            <w:r w:rsidRPr="00051048">
              <w:rPr>
                <w:spacing w:val="0"/>
                <w:sz w:val="32"/>
                <w:szCs w:val="32"/>
              </w:rPr>
              <w:t xml:space="preserve"> МУНИЦИПАЛЬНОГО РАЙОНА</w:t>
            </w:r>
          </w:p>
        </w:tc>
      </w:tr>
      <w:tr w:rsidR="00012445" w:rsidTr="003F01A8">
        <w:trPr>
          <w:trHeight w:val="401"/>
        </w:trPr>
        <w:tc>
          <w:tcPr>
            <w:tcW w:w="9322" w:type="dxa"/>
            <w:gridSpan w:val="3"/>
            <w:tcBorders>
              <w:top w:val="single" w:sz="4" w:space="0" w:color="auto"/>
              <w:left w:val="nil"/>
              <w:bottom w:val="nil"/>
              <w:right w:val="nil"/>
            </w:tcBorders>
          </w:tcPr>
          <w:p w:rsidR="00012445" w:rsidRPr="009D3E91" w:rsidRDefault="00012445" w:rsidP="00186E50">
            <w:pPr>
              <w:jc w:val="center"/>
            </w:pPr>
            <w:r w:rsidRPr="001D2DA3">
              <w:rPr>
                <w:b/>
                <w:sz w:val="32"/>
                <w:szCs w:val="32"/>
              </w:rPr>
              <w:t>ПОСТАНОВЛЕНИЕ</w:t>
            </w:r>
          </w:p>
        </w:tc>
      </w:tr>
    </w:tbl>
    <w:p w:rsidR="00012445" w:rsidRDefault="00012445" w:rsidP="00012445">
      <w:pPr>
        <w:pStyle w:val="2"/>
        <w:ind w:left="0"/>
        <w:jc w:val="center"/>
        <w:rPr>
          <w:b w:val="0"/>
          <w:sz w:val="28"/>
        </w:rPr>
      </w:pPr>
    </w:p>
    <w:p w:rsidR="003F01A8" w:rsidRDefault="003F01A8" w:rsidP="00012445">
      <w:pPr>
        <w:pStyle w:val="2"/>
        <w:ind w:left="0"/>
        <w:jc w:val="center"/>
        <w:rPr>
          <w:b w:val="0"/>
          <w:sz w:val="28"/>
        </w:rPr>
      </w:pPr>
    </w:p>
    <w:p w:rsidR="00012445" w:rsidRDefault="003F01A8" w:rsidP="001D7FD2">
      <w:pPr>
        <w:pStyle w:val="2"/>
        <w:ind w:left="0"/>
        <w:jc w:val="center"/>
        <w:rPr>
          <w:b w:val="0"/>
          <w:sz w:val="28"/>
        </w:rPr>
      </w:pPr>
      <w:r>
        <w:rPr>
          <w:b w:val="0"/>
          <w:sz w:val="28"/>
        </w:rPr>
        <w:t>от ___________</w:t>
      </w:r>
      <w:r w:rsidR="00012445">
        <w:rPr>
          <w:b w:val="0"/>
          <w:sz w:val="28"/>
        </w:rPr>
        <w:t xml:space="preserve">  </w:t>
      </w:r>
      <w:r w:rsidR="00012445" w:rsidRPr="009D3E91">
        <w:rPr>
          <w:b w:val="0"/>
          <w:sz w:val="28"/>
        </w:rPr>
        <w:t>№</w:t>
      </w:r>
      <w:r w:rsidR="001D7FD2">
        <w:rPr>
          <w:b w:val="0"/>
          <w:sz w:val="28"/>
        </w:rPr>
        <w:t xml:space="preserve"> </w:t>
      </w:r>
      <w:proofErr w:type="spellStart"/>
      <w:r>
        <w:rPr>
          <w:b w:val="0"/>
          <w:sz w:val="28"/>
        </w:rPr>
        <w:t>___</w:t>
      </w:r>
      <w:proofErr w:type="gramStart"/>
      <w:r>
        <w:rPr>
          <w:b w:val="0"/>
          <w:sz w:val="28"/>
        </w:rPr>
        <w:t>_</w:t>
      </w:r>
      <w:r w:rsidR="001D7FD2">
        <w:rPr>
          <w:b w:val="0"/>
          <w:sz w:val="28"/>
        </w:rPr>
        <w:t>-</w:t>
      </w:r>
      <w:proofErr w:type="gramEnd"/>
      <w:r w:rsidR="001D7FD2">
        <w:rPr>
          <w:b w:val="0"/>
          <w:sz w:val="28"/>
        </w:rPr>
        <w:t>п</w:t>
      </w:r>
      <w:proofErr w:type="spellEnd"/>
    </w:p>
    <w:p w:rsidR="00012445" w:rsidRDefault="00012445" w:rsidP="00012445">
      <w:pPr>
        <w:pStyle w:val="2"/>
        <w:ind w:left="0"/>
        <w:jc w:val="center"/>
        <w:rPr>
          <w:b w:val="0"/>
          <w:sz w:val="28"/>
        </w:rPr>
      </w:pPr>
    </w:p>
    <w:p w:rsidR="00012445" w:rsidRPr="005A6EF8" w:rsidRDefault="007A5A97" w:rsidP="00807768">
      <w:pPr>
        <w:pStyle w:val="ConsPlusTitle"/>
        <w:jc w:val="center"/>
        <w:rPr>
          <w:rFonts w:ascii="Times New Roman" w:hAnsi="Times New Roman" w:cs="Times New Roman"/>
          <w:b w:val="0"/>
          <w:bCs w:val="0"/>
          <w:color w:val="000000"/>
          <w:sz w:val="28"/>
          <w:szCs w:val="28"/>
        </w:rPr>
      </w:pPr>
      <w:r>
        <w:rPr>
          <w:rFonts w:ascii="Times New Roman" w:hAnsi="Times New Roman" w:cs="Times New Roman"/>
          <w:sz w:val="28"/>
          <w:szCs w:val="28"/>
        </w:rPr>
        <w:t>О внесении изменения</w:t>
      </w:r>
      <w:r w:rsidR="00012445" w:rsidRPr="00807768">
        <w:rPr>
          <w:rFonts w:ascii="Times New Roman" w:hAnsi="Times New Roman" w:cs="Times New Roman"/>
          <w:sz w:val="28"/>
          <w:szCs w:val="28"/>
        </w:rPr>
        <w:t xml:space="preserve"> в постановление администрации Палехского муниципального района от </w:t>
      </w:r>
      <w:r w:rsidR="005A6EF8">
        <w:rPr>
          <w:rFonts w:ascii="Times New Roman" w:hAnsi="Times New Roman" w:cs="Times New Roman"/>
          <w:sz w:val="28"/>
          <w:szCs w:val="28"/>
        </w:rPr>
        <w:t>25.02.2020 № 11</w:t>
      </w:r>
      <w:r w:rsidR="00807768" w:rsidRPr="00807768">
        <w:rPr>
          <w:rFonts w:ascii="Times New Roman" w:hAnsi="Times New Roman" w:cs="Times New Roman"/>
          <w:sz w:val="28"/>
          <w:szCs w:val="28"/>
        </w:rPr>
        <w:t>1</w:t>
      </w:r>
      <w:r w:rsidR="00012445" w:rsidRPr="00807768">
        <w:rPr>
          <w:rFonts w:ascii="Times New Roman" w:hAnsi="Times New Roman" w:cs="Times New Roman"/>
          <w:sz w:val="28"/>
          <w:szCs w:val="28"/>
        </w:rPr>
        <w:t xml:space="preserve">-п </w:t>
      </w:r>
      <w:r w:rsidR="005A6EF8">
        <w:rPr>
          <w:rFonts w:ascii="Times New Roman" w:hAnsi="Times New Roman" w:cs="Times New Roman"/>
          <w:sz w:val="28"/>
          <w:szCs w:val="28"/>
        </w:rPr>
        <w:t xml:space="preserve"> </w:t>
      </w:r>
      <w:r w:rsidR="00D3442A">
        <w:rPr>
          <w:rFonts w:ascii="Times New Roman" w:hAnsi="Times New Roman" w:cs="Times New Roman"/>
          <w:sz w:val="28"/>
        </w:rPr>
        <w:t>«</w:t>
      </w:r>
      <w:r w:rsidR="005A6EF8" w:rsidRPr="005A6EF8">
        <w:rPr>
          <w:rFonts w:ascii="Times New Roman" w:hAnsi="Times New Roman" w:cs="Times New Roman"/>
          <w:sz w:val="28"/>
        </w:rPr>
        <w:t xml:space="preserve">Об утверждении административного регламента предоставления муниципальной услуги </w:t>
      </w:r>
      <w:r w:rsidR="00D3442A">
        <w:rPr>
          <w:rFonts w:ascii="Times New Roman" w:hAnsi="Times New Roman" w:cs="Times New Roman"/>
          <w:sz w:val="28"/>
        </w:rPr>
        <w:t>«</w:t>
      </w:r>
      <w:r w:rsidR="005A6EF8" w:rsidRPr="005A6EF8">
        <w:rPr>
          <w:rFonts w:ascii="Times New Roman" w:hAnsi="Times New Roman" w:cs="Times New Roman"/>
          <w:sz w:val="28"/>
        </w:rPr>
        <w:t>Выдача разрешения на перезахоронение на территории Палехского муниципального района</w:t>
      </w:r>
      <w:r w:rsidR="00D3442A">
        <w:rPr>
          <w:rFonts w:ascii="Times New Roman" w:hAnsi="Times New Roman" w:cs="Times New Roman"/>
          <w:sz w:val="28"/>
        </w:rPr>
        <w:t>»</w:t>
      </w:r>
    </w:p>
    <w:p w:rsidR="00012445" w:rsidRDefault="00012445" w:rsidP="00807768">
      <w:pPr>
        <w:pStyle w:val="ConsPlusNormal"/>
        <w:widowControl/>
        <w:ind w:firstLine="540"/>
        <w:jc w:val="center"/>
        <w:outlineLvl w:val="0"/>
        <w:rPr>
          <w:rFonts w:ascii="Times New Roman" w:hAnsi="Times New Roman" w:cs="Times New Roman"/>
          <w:sz w:val="28"/>
          <w:szCs w:val="28"/>
        </w:rPr>
      </w:pPr>
    </w:p>
    <w:p w:rsidR="00012445" w:rsidRDefault="001351E4" w:rsidP="00850CB5">
      <w:pPr>
        <w:pStyle w:val="ConsPlusNormal"/>
        <w:widowControl/>
        <w:ind w:firstLine="709"/>
        <w:jc w:val="both"/>
        <w:outlineLvl w:val="0"/>
        <w:rPr>
          <w:rFonts w:ascii="Times New Roman" w:hAnsi="Times New Roman" w:cs="Times New Roman"/>
          <w:b/>
          <w:color w:val="000000"/>
          <w:spacing w:val="30"/>
          <w:sz w:val="28"/>
          <w:szCs w:val="28"/>
        </w:rPr>
      </w:pPr>
      <w:r>
        <w:rPr>
          <w:rFonts w:ascii="Times New Roman" w:hAnsi="Times New Roman"/>
          <w:sz w:val="28"/>
          <w:szCs w:val="28"/>
        </w:rPr>
        <w:t xml:space="preserve">На основании Устава Палехского муниципального района, в целях  </w:t>
      </w:r>
      <w:r w:rsidRPr="00C3092A">
        <w:rPr>
          <w:rFonts w:ascii="Times New Roman" w:hAnsi="Times New Roman" w:cs="Times New Roman"/>
          <w:sz w:val="28"/>
          <w:szCs w:val="28"/>
        </w:rPr>
        <w:t>приведения муниципального правового акта в соответствие с действующим законодательством, администрация Палехского муниципального района</w:t>
      </w:r>
      <w:r w:rsidR="00D74490" w:rsidRPr="00C3092A">
        <w:rPr>
          <w:rFonts w:ascii="Times New Roman" w:hAnsi="Times New Roman" w:cs="Times New Roman"/>
          <w:sz w:val="28"/>
          <w:szCs w:val="28"/>
        </w:rPr>
        <w:t xml:space="preserve"> </w:t>
      </w:r>
      <w:r w:rsidR="00012445" w:rsidRPr="003F01A8">
        <w:rPr>
          <w:rFonts w:ascii="Times New Roman" w:hAnsi="Times New Roman" w:cs="Times New Roman"/>
          <w:b/>
          <w:color w:val="000000"/>
          <w:spacing w:val="30"/>
          <w:sz w:val="28"/>
          <w:szCs w:val="28"/>
        </w:rPr>
        <w:t>постановляет:</w:t>
      </w:r>
    </w:p>
    <w:p w:rsidR="00C543EA" w:rsidRPr="003F01A8" w:rsidRDefault="00C543EA" w:rsidP="00850CB5">
      <w:pPr>
        <w:pStyle w:val="ConsPlusNormal"/>
        <w:widowControl/>
        <w:ind w:firstLine="709"/>
        <w:jc w:val="both"/>
        <w:outlineLvl w:val="0"/>
        <w:rPr>
          <w:rFonts w:ascii="Times New Roman" w:hAnsi="Times New Roman" w:cs="Times New Roman"/>
          <w:b/>
          <w:sz w:val="28"/>
          <w:szCs w:val="28"/>
        </w:rPr>
      </w:pPr>
    </w:p>
    <w:p w:rsidR="00B30A6A" w:rsidRPr="00C3092A" w:rsidRDefault="00675A40" w:rsidP="005A6EF8">
      <w:pPr>
        <w:pStyle w:val="ConsPlusNormal"/>
        <w:tabs>
          <w:tab w:val="left" w:pos="709"/>
        </w:tabs>
        <w:ind w:firstLine="709"/>
        <w:jc w:val="both"/>
        <w:rPr>
          <w:rFonts w:ascii="Times New Roman" w:hAnsi="Times New Roman" w:cs="Times New Roman"/>
          <w:bCs/>
          <w:color w:val="000000"/>
          <w:sz w:val="28"/>
          <w:szCs w:val="28"/>
        </w:rPr>
      </w:pPr>
      <w:r w:rsidRPr="00C3092A">
        <w:rPr>
          <w:rFonts w:ascii="Times New Roman" w:hAnsi="Times New Roman" w:cs="Times New Roman"/>
          <w:sz w:val="28"/>
          <w:szCs w:val="28"/>
        </w:rPr>
        <w:t>1.</w:t>
      </w:r>
      <w:r w:rsidR="00923A6E" w:rsidRPr="00C3092A">
        <w:rPr>
          <w:rFonts w:ascii="Times New Roman" w:hAnsi="Times New Roman" w:cs="Times New Roman"/>
          <w:sz w:val="28"/>
          <w:szCs w:val="28"/>
        </w:rPr>
        <w:t xml:space="preserve"> </w:t>
      </w:r>
      <w:r w:rsidR="00BD20F8" w:rsidRPr="00C3092A">
        <w:rPr>
          <w:rFonts w:ascii="Times New Roman" w:hAnsi="Times New Roman" w:cs="Times New Roman"/>
          <w:sz w:val="28"/>
          <w:szCs w:val="28"/>
        </w:rPr>
        <w:t>Внести в</w:t>
      </w:r>
      <w:r w:rsidR="00247297" w:rsidRPr="00C3092A">
        <w:rPr>
          <w:rFonts w:ascii="Times New Roman" w:hAnsi="Times New Roman" w:cs="Times New Roman"/>
          <w:sz w:val="28"/>
          <w:szCs w:val="28"/>
        </w:rPr>
        <w:t xml:space="preserve"> </w:t>
      </w:r>
      <w:r w:rsidR="00BD20F8" w:rsidRPr="00C3092A">
        <w:rPr>
          <w:rFonts w:ascii="Times New Roman" w:hAnsi="Times New Roman" w:cs="Times New Roman"/>
          <w:sz w:val="28"/>
          <w:szCs w:val="28"/>
        </w:rPr>
        <w:t>постановлени</w:t>
      </w:r>
      <w:r w:rsidR="00D3442A">
        <w:rPr>
          <w:rFonts w:ascii="Times New Roman" w:hAnsi="Times New Roman" w:cs="Times New Roman"/>
          <w:sz w:val="28"/>
          <w:szCs w:val="28"/>
        </w:rPr>
        <w:t>е</w:t>
      </w:r>
      <w:r w:rsidR="00BD20F8" w:rsidRPr="00C3092A">
        <w:rPr>
          <w:rFonts w:ascii="Times New Roman" w:hAnsi="Times New Roman" w:cs="Times New Roman"/>
          <w:sz w:val="28"/>
          <w:szCs w:val="28"/>
        </w:rPr>
        <w:t xml:space="preserve"> администрации Палехского муниципального района от </w:t>
      </w:r>
      <w:r w:rsidR="005A6EF8" w:rsidRPr="00C3092A">
        <w:rPr>
          <w:rFonts w:ascii="Times New Roman" w:hAnsi="Times New Roman" w:cs="Times New Roman"/>
          <w:sz w:val="28"/>
          <w:szCs w:val="28"/>
        </w:rPr>
        <w:t xml:space="preserve">25.02.2020 № 111-п </w:t>
      </w:r>
      <w:r w:rsidR="00D3442A">
        <w:rPr>
          <w:rFonts w:ascii="Times New Roman" w:hAnsi="Times New Roman" w:cs="Times New Roman"/>
          <w:sz w:val="28"/>
          <w:szCs w:val="28"/>
        </w:rPr>
        <w:t>«</w:t>
      </w:r>
      <w:r w:rsidR="005A6EF8" w:rsidRPr="00C3092A">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D3442A">
        <w:rPr>
          <w:rFonts w:ascii="Times New Roman" w:hAnsi="Times New Roman" w:cs="Times New Roman"/>
          <w:sz w:val="28"/>
          <w:szCs w:val="28"/>
        </w:rPr>
        <w:t>«</w:t>
      </w:r>
      <w:r w:rsidR="005A6EF8" w:rsidRPr="00C3092A">
        <w:rPr>
          <w:rFonts w:ascii="Times New Roman" w:hAnsi="Times New Roman" w:cs="Times New Roman"/>
          <w:sz w:val="28"/>
          <w:szCs w:val="28"/>
        </w:rPr>
        <w:t>Выдача разрешения на перезахоронение на территории Палехского муниципального района</w:t>
      </w:r>
      <w:r w:rsidR="00D3442A">
        <w:rPr>
          <w:rFonts w:ascii="Times New Roman" w:hAnsi="Times New Roman" w:cs="Times New Roman"/>
          <w:sz w:val="28"/>
          <w:szCs w:val="28"/>
        </w:rPr>
        <w:t>»</w:t>
      </w:r>
      <w:r w:rsidR="00BD20F8" w:rsidRPr="00C3092A">
        <w:rPr>
          <w:rFonts w:ascii="Times New Roman" w:hAnsi="Times New Roman" w:cs="Times New Roman"/>
          <w:bCs/>
          <w:color w:val="000000"/>
          <w:sz w:val="28"/>
          <w:szCs w:val="28"/>
        </w:rPr>
        <w:t xml:space="preserve"> </w:t>
      </w:r>
      <w:r w:rsidR="003F01A8">
        <w:rPr>
          <w:rFonts w:ascii="Times New Roman" w:hAnsi="Times New Roman" w:cs="Times New Roman"/>
          <w:bCs/>
          <w:color w:val="000000"/>
          <w:sz w:val="28"/>
          <w:szCs w:val="28"/>
        </w:rPr>
        <w:t xml:space="preserve">изменение, </w:t>
      </w:r>
      <w:r w:rsidR="007A5A97" w:rsidRPr="00C3092A">
        <w:rPr>
          <w:rFonts w:ascii="Times New Roman" w:hAnsi="Times New Roman" w:cs="Times New Roman"/>
          <w:bCs/>
          <w:color w:val="000000"/>
          <w:sz w:val="28"/>
          <w:szCs w:val="28"/>
        </w:rPr>
        <w:t>изложив п.</w:t>
      </w:r>
      <w:r w:rsidR="00D3442A">
        <w:rPr>
          <w:rFonts w:ascii="Times New Roman" w:hAnsi="Times New Roman" w:cs="Times New Roman"/>
          <w:bCs/>
          <w:color w:val="000000"/>
          <w:sz w:val="28"/>
          <w:szCs w:val="28"/>
        </w:rPr>
        <w:t xml:space="preserve"> </w:t>
      </w:r>
      <w:r w:rsidR="007A5A97" w:rsidRPr="00C3092A">
        <w:rPr>
          <w:rFonts w:ascii="Times New Roman" w:hAnsi="Times New Roman" w:cs="Times New Roman"/>
          <w:bCs/>
          <w:color w:val="000000"/>
          <w:sz w:val="28"/>
          <w:szCs w:val="28"/>
        </w:rPr>
        <w:t xml:space="preserve">5.1. </w:t>
      </w:r>
      <w:r w:rsidR="00D3442A" w:rsidRPr="00C3092A">
        <w:rPr>
          <w:rFonts w:ascii="Times New Roman" w:hAnsi="Times New Roman" w:cs="Times New Roman"/>
          <w:sz w:val="28"/>
          <w:szCs w:val="28"/>
        </w:rPr>
        <w:t>приложени</w:t>
      </w:r>
      <w:r w:rsidR="00D3442A">
        <w:rPr>
          <w:rFonts w:ascii="Times New Roman" w:hAnsi="Times New Roman" w:cs="Times New Roman"/>
          <w:sz w:val="28"/>
          <w:szCs w:val="28"/>
        </w:rPr>
        <w:t>я</w:t>
      </w:r>
      <w:r w:rsidR="00D3442A" w:rsidRPr="00C3092A">
        <w:rPr>
          <w:rFonts w:ascii="Times New Roman" w:hAnsi="Times New Roman" w:cs="Times New Roman"/>
          <w:sz w:val="28"/>
          <w:szCs w:val="28"/>
        </w:rPr>
        <w:t xml:space="preserve"> </w:t>
      </w:r>
      <w:r w:rsidR="007A5A97" w:rsidRPr="00C3092A">
        <w:rPr>
          <w:rFonts w:ascii="Times New Roman" w:hAnsi="Times New Roman" w:cs="Times New Roman"/>
          <w:bCs/>
          <w:color w:val="000000"/>
          <w:sz w:val="28"/>
          <w:szCs w:val="28"/>
        </w:rPr>
        <w:t xml:space="preserve">в </w:t>
      </w:r>
      <w:r w:rsidR="00D3442A">
        <w:rPr>
          <w:rFonts w:ascii="Times New Roman" w:hAnsi="Times New Roman" w:cs="Times New Roman"/>
          <w:bCs/>
          <w:color w:val="000000"/>
          <w:sz w:val="28"/>
          <w:szCs w:val="28"/>
        </w:rPr>
        <w:t>следующей</w:t>
      </w:r>
      <w:r w:rsidR="007A5A97" w:rsidRPr="00C3092A">
        <w:rPr>
          <w:rFonts w:ascii="Times New Roman" w:hAnsi="Times New Roman" w:cs="Times New Roman"/>
          <w:bCs/>
          <w:color w:val="000000"/>
          <w:sz w:val="28"/>
          <w:szCs w:val="28"/>
        </w:rPr>
        <w:t xml:space="preserve"> редакции</w:t>
      </w:r>
      <w:r w:rsidR="00BD20F8" w:rsidRPr="00C3092A">
        <w:rPr>
          <w:rFonts w:ascii="Times New Roman" w:hAnsi="Times New Roman" w:cs="Times New Roman"/>
          <w:bCs/>
          <w:color w:val="000000"/>
          <w:sz w:val="28"/>
          <w:szCs w:val="28"/>
        </w:rPr>
        <w:t>:</w:t>
      </w:r>
    </w:p>
    <w:p w:rsidR="00C3092A" w:rsidRPr="00C3092A" w:rsidRDefault="00D3442A" w:rsidP="00C309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3092A" w:rsidRPr="00C3092A">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A0424F" w:rsidRPr="00D3442A" w:rsidRDefault="009637BF" w:rsidP="00230E11">
      <w:pPr>
        <w:overflowPunct/>
        <w:ind w:firstLine="540"/>
        <w:jc w:val="both"/>
        <w:rPr>
          <w:rFonts w:eastAsiaTheme="minorHAnsi"/>
          <w:sz w:val="28"/>
          <w:szCs w:val="28"/>
          <w:lang w:eastAsia="en-US"/>
        </w:rPr>
      </w:pPr>
      <w:r>
        <w:rPr>
          <w:rFonts w:eastAsiaTheme="minorHAnsi"/>
          <w:sz w:val="28"/>
          <w:szCs w:val="28"/>
          <w:lang w:eastAsia="en-US"/>
        </w:rPr>
        <w:t>-</w:t>
      </w:r>
      <w:r w:rsidR="00A0424F" w:rsidRPr="00D3442A">
        <w:rPr>
          <w:rFonts w:eastAsiaTheme="minorHAnsi"/>
          <w:sz w:val="28"/>
          <w:szCs w:val="28"/>
          <w:lang w:eastAsia="en-US"/>
        </w:rPr>
        <w:t xml:space="preserve"> нарушение срока регистрации запроса о предоставлении государственной или муниципальной услуги, запроса, указанного в </w:t>
      </w:r>
      <w:hyperlink r:id="rId7" w:history="1">
        <w:r w:rsidR="00A0424F" w:rsidRPr="00D3442A">
          <w:rPr>
            <w:rFonts w:eastAsiaTheme="minorHAnsi"/>
            <w:sz w:val="28"/>
            <w:szCs w:val="28"/>
            <w:lang w:eastAsia="en-US"/>
          </w:rPr>
          <w:t>статье 15.1</w:t>
        </w:r>
      </w:hyperlink>
      <w:r w:rsidR="00A0424F" w:rsidRPr="00D3442A">
        <w:rPr>
          <w:rFonts w:eastAsiaTheme="minorHAnsi"/>
          <w:sz w:val="28"/>
          <w:szCs w:val="28"/>
          <w:lang w:eastAsia="en-US"/>
        </w:rPr>
        <w:t xml:space="preserve"> Федерального закона</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A0424F" w:rsidRPr="00D3442A">
        <w:rPr>
          <w:rFonts w:eastAsiaTheme="minorHAnsi"/>
          <w:sz w:val="28"/>
          <w:szCs w:val="28"/>
          <w:lang w:eastAsia="en-US"/>
        </w:rPr>
        <w:t>;</w:t>
      </w:r>
    </w:p>
    <w:p w:rsidR="00A0424F" w:rsidRDefault="009637BF" w:rsidP="00230E11">
      <w:pPr>
        <w:overflowPunct/>
        <w:ind w:firstLine="540"/>
        <w:jc w:val="both"/>
        <w:rPr>
          <w:rFonts w:eastAsiaTheme="minorHAnsi"/>
          <w:sz w:val="28"/>
          <w:szCs w:val="28"/>
          <w:lang w:eastAsia="en-US"/>
        </w:rPr>
      </w:pPr>
      <w:r>
        <w:rPr>
          <w:rFonts w:eastAsiaTheme="minorHAnsi"/>
          <w:sz w:val="28"/>
          <w:szCs w:val="28"/>
          <w:lang w:eastAsia="en-US"/>
        </w:rPr>
        <w:t>-</w:t>
      </w:r>
      <w:r w:rsidR="00A0424F">
        <w:rPr>
          <w:rFonts w:eastAsiaTheme="minorHAnsi"/>
          <w:sz w:val="28"/>
          <w:szCs w:val="28"/>
          <w:lang w:eastAsia="en-US"/>
        </w:rPr>
        <w:t xml:space="preserve"> нарушение срока предоставления государственной или муниципальной услуги. </w:t>
      </w:r>
      <w:proofErr w:type="gramStart"/>
      <w:r w:rsidR="00A0424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00A0424F" w:rsidRPr="00230E11">
          <w:rPr>
            <w:rFonts w:eastAsiaTheme="minorHAnsi"/>
            <w:sz w:val="28"/>
            <w:szCs w:val="28"/>
            <w:lang w:eastAsia="en-US"/>
          </w:rPr>
          <w:t>частью 1.3 статьи 16</w:t>
        </w:r>
      </w:hyperlink>
      <w:r w:rsidR="00A0424F" w:rsidRPr="00230E11">
        <w:rPr>
          <w:rFonts w:eastAsiaTheme="minorHAnsi"/>
          <w:sz w:val="28"/>
          <w:szCs w:val="28"/>
          <w:lang w:eastAsia="en-US"/>
        </w:rPr>
        <w:t xml:space="preserve"> </w:t>
      </w:r>
      <w:r w:rsidR="00A0424F">
        <w:rPr>
          <w:rFonts w:eastAsiaTheme="minorHAnsi"/>
          <w:sz w:val="28"/>
          <w:szCs w:val="28"/>
          <w:lang w:eastAsia="en-US"/>
        </w:rPr>
        <w:t>Федерального закона</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A0424F">
        <w:rPr>
          <w:rFonts w:eastAsiaTheme="minorHAnsi"/>
          <w:sz w:val="28"/>
          <w:szCs w:val="28"/>
          <w:lang w:eastAsia="en-US"/>
        </w:rPr>
        <w:t>;</w:t>
      </w:r>
      <w:proofErr w:type="gramEnd"/>
    </w:p>
    <w:p w:rsidR="00A0424F" w:rsidRDefault="009637BF" w:rsidP="00230E11">
      <w:pPr>
        <w:overflowPunct/>
        <w:ind w:firstLine="540"/>
        <w:jc w:val="both"/>
        <w:rPr>
          <w:rFonts w:eastAsiaTheme="minorHAnsi"/>
          <w:sz w:val="28"/>
          <w:szCs w:val="28"/>
          <w:lang w:eastAsia="en-US"/>
        </w:rPr>
      </w:pPr>
      <w:r>
        <w:rPr>
          <w:rFonts w:eastAsiaTheme="minorHAnsi"/>
          <w:sz w:val="28"/>
          <w:szCs w:val="28"/>
          <w:lang w:eastAsia="en-US"/>
        </w:rPr>
        <w:lastRenderedPageBreak/>
        <w:t>-</w:t>
      </w:r>
      <w:r w:rsidR="00A0424F">
        <w:rPr>
          <w:rFonts w:eastAsiaTheme="minorHAnsi"/>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0424F" w:rsidRDefault="009637BF" w:rsidP="00230E11">
      <w:pPr>
        <w:overflowPunct/>
        <w:ind w:firstLine="540"/>
        <w:jc w:val="both"/>
        <w:rPr>
          <w:rFonts w:eastAsiaTheme="minorHAnsi"/>
          <w:sz w:val="28"/>
          <w:szCs w:val="28"/>
          <w:lang w:eastAsia="en-US"/>
        </w:rPr>
      </w:pPr>
      <w:r>
        <w:rPr>
          <w:rFonts w:eastAsiaTheme="minorHAnsi"/>
          <w:sz w:val="28"/>
          <w:szCs w:val="28"/>
          <w:lang w:eastAsia="en-US"/>
        </w:rPr>
        <w:t>-</w:t>
      </w:r>
      <w:r w:rsidR="00A0424F">
        <w:rPr>
          <w:rFonts w:eastAsiaTheme="minorHAns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0424F" w:rsidRDefault="009637BF" w:rsidP="00230E11">
      <w:pPr>
        <w:overflowPunct/>
        <w:ind w:firstLine="540"/>
        <w:jc w:val="both"/>
        <w:rPr>
          <w:rFonts w:eastAsiaTheme="minorHAnsi"/>
          <w:sz w:val="28"/>
          <w:szCs w:val="28"/>
          <w:lang w:eastAsia="en-US"/>
        </w:rPr>
      </w:pPr>
      <w:proofErr w:type="gramStart"/>
      <w:r>
        <w:rPr>
          <w:rFonts w:eastAsiaTheme="minorHAnsi"/>
          <w:sz w:val="28"/>
          <w:szCs w:val="28"/>
          <w:lang w:eastAsia="en-US"/>
        </w:rPr>
        <w:t>-</w:t>
      </w:r>
      <w:r w:rsidR="00A0424F">
        <w:rPr>
          <w:rFonts w:eastAsiaTheme="minorHAnsi"/>
          <w:sz w:val="28"/>
          <w:szCs w:val="28"/>
          <w:lang w:eastAsia="en-US"/>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424F">
        <w:rPr>
          <w:rFonts w:eastAsiaTheme="minorHAnsi"/>
          <w:sz w:val="28"/>
          <w:szCs w:val="28"/>
          <w:lang w:eastAsia="en-US"/>
        </w:rPr>
        <w:t xml:space="preserve"> </w:t>
      </w:r>
      <w:proofErr w:type="gramStart"/>
      <w:r w:rsidR="00A0424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00A0424F" w:rsidRPr="00230E11">
          <w:rPr>
            <w:rFonts w:eastAsiaTheme="minorHAnsi"/>
            <w:sz w:val="28"/>
            <w:szCs w:val="28"/>
            <w:lang w:eastAsia="en-US"/>
          </w:rPr>
          <w:t>частью 1.3 статьи 16</w:t>
        </w:r>
      </w:hyperlink>
      <w:r w:rsidR="00A0424F" w:rsidRPr="00230E11">
        <w:rPr>
          <w:rFonts w:eastAsiaTheme="minorHAnsi"/>
          <w:sz w:val="28"/>
          <w:szCs w:val="28"/>
          <w:lang w:eastAsia="en-US"/>
        </w:rPr>
        <w:t xml:space="preserve"> </w:t>
      </w:r>
      <w:r w:rsidR="00A0424F">
        <w:rPr>
          <w:rFonts w:eastAsiaTheme="minorHAnsi"/>
          <w:sz w:val="28"/>
          <w:szCs w:val="28"/>
          <w:lang w:eastAsia="en-US"/>
        </w:rPr>
        <w:t xml:space="preserve"> Федерального закона</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A0424F">
        <w:rPr>
          <w:rFonts w:eastAsiaTheme="minorHAnsi"/>
          <w:sz w:val="28"/>
          <w:szCs w:val="28"/>
          <w:lang w:eastAsia="en-US"/>
        </w:rPr>
        <w:t>;</w:t>
      </w:r>
      <w:proofErr w:type="gramEnd"/>
    </w:p>
    <w:p w:rsidR="00A0424F" w:rsidRDefault="009637BF" w:rsidP="00230E11">
      <w:pPr>
        <w:overflowPunct/>
        <w:ind w:firstLine="540"/>
        <w:jc w:val="both"/>
        <w:rPr>
          <w:rFonts w:eastAsiaTheme="minorHAnsi"/>
          <w:sz w:val="28"/>
          <w:szCs w:val="28"/>
          <w:lang w:eastAsia="en-US"/>
        </w:rPr>
      </w:pPr>
      <w:r>
        <w:rPr>
          <w:rFonts w:eastAsiaTheme="minorHAnsi"/>
          <w:sz w:val="28"/>
          <w:szCs w:val="28"/>
          <w:lang w:eastAsia="en-US"/>
        </w:rPr>
        <w:t>-</w:t>
      </w:r>
      <w:r w:rsidR="00A0424F">
        <w:rPr>
          <w:rFonts w:eastAsiaTheme="minorHAnsi"/>
          <w:sz w:val="28"/>
          <w:szCs w:val="28"/>
          <w:lang w:eastAsia="en-US"/>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424F" w:rsidRDefault="009637BF" w:rsidP="00230E11">
      <w:pPr>
        <w:overflowPunct/>
        <w:ind w:firstLine="540"/>
        <w:jc w:val="both"/>
        <w:rPr>
          <w:rFonts w:eastAsiaTheme="minorHAnsi"/>
          <w:sz w:val="28"/>
          <w:szCs w:val="28"/>
          <w:lang w:eastAsia="en-US"/>
        </w:rPr>
      </w:pPr>
      <w:proofErr w:type="gramStart"/>
      <w:r>
        <w:rPr>
          <w:rFonts w:eastAsiaTheme="minorHAnsi"/>
          <w:sz w:val="28"/>
          <w:szCs w:val="28"/>
          <w:lang w:eastAsia="en-US"/>
        </w:rPr>
        <w:t>-</w:t>
      </w:r>
      <w:r w:rsidR="00A0424F">
        <w:rPr>
          <w:rFonts w:eastAsiaTheme="minorHAnsi"/>
          <w:sz w:val="28"/>
          <w:szCs w:val="28"/>
          <w:lang w:eastAsia="en-US"/>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00A0424F" w:rsidRPr="000A3C31">
          <w:rPr>
            <w:rFonts w:eastAsiaTheme="minorHAnsi"/>
            <w:sz w:val="28"/>
            <w:szCs w:val="28"/>
            <w:lang w:eastAsia="en-US"/>
          </w:rPr>
          <w:t>частью 1.1 статьи 16</w:t>
        </w:r>
      </w:hyperlink>
      <w:r w:rsidR="00A0424F">
        <w:rPr>
          <w:rFonts w:eastAsiaTheme="minorHAnsi"/>
          <w:sz w:val="28"/>
          <w:szCs w:val="28"/>
          <w:lang w:eastAsia="en-US"/>
        </w:rPr>
        <w:t xml:space="preserve"> Федерального закона</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A0424F">
        <w:rPr>
          <w:rFonts w:eastAsiaTheme="minorHAnsi"/>
          <w:sz w:val="28"/>
          <w:szCs w:val="28"/>
          <w:lang w:eastAsia="en-US"/>
        </w:rPr>
        <w:t>, или их работников в исправлении допущенных ими опечаток и ошибок в выданных в результате предоставления государственной или</w:t>
      </w:r>
      <w:proofErr w:type="gramEnd"/>
      <w:r w:rsidR="00A0424F">
        <w:rPr>
          <w:rFonts w:eastAsiaTheme="minorHAnsi"/>
          <w:sz w:val="28"/>
          <w:szCs w:val="28"/>
          <w:lang w:eastAsia="en-US"/>
        </w:rPr>
        <w:t xml:space="preserve"> муниципальной услуги </w:t>
      </w:r>
      <w:proofErr w:type="gramStart"/>
      <w:r w:rsidR="00A0424F">
        <w:rPr>
          <w:rFonts w:eastAsiaTheme="minorHAnsi"/>
          <w:sz w:val="28"/>
          <w:szCs w:val="28"/>
          <w:lang w:eastAsia="en-US"/>
        </w:rPr>
        <w:t>документах</w:t>
      </w:r>
      <w:proofErr w:type="gramEnd"/>
      <w:r w:rsidR="00A0424F">
        <w:rPr>
          <w:rFonts w:eastAsiaTheme="minorHAnsi"/>
          <w:sz w:val="28"/>
          <w:szCs w:val="28"/>
          <w:lang w:eastAsia="en-US"/>
        </w:rPr>
        <w:t xml:space="preserve"> либо нарушение установленного срока таких исправлений. </w:t>
      </w:r>
      <w:proofErr w:type="gramStart"/>
      <w:r w:rsidR="00A0424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A0424F">
        <w:rPr>
          <w:rFonts w:eastAsiaTheme="minorHAnsi"/>
          <w:sz w:val="28"/>
          <w:szCs w:val="28"/>
          <w:lang w:eastAsia="en-US"/>
        </w:rPr>
        <w:lastRenderedPageBreak/>
        <w:t xml:space="preserve">определенном </w:t>
      </w:r>
      <w:hyperlink r:id="rId11" w:history="1">
        <w:r w:rsidR="00A0424F" w:rsidRPr="000A3C31">
          <w:rPr>
            <w:rFonts w:eastAsiaTheme="minorHAnsi"/>
            <w:sz w:val="28"/>
            <w:szCs w:val="28"/>
            <w:lang w:eastAsia="en-US"/>
          </w:rPr>
          <w:t>частью 1.3 статьи 16</w:t>
        </w:r>
      </w:hyperlink>
      <w:r w:rsidR="00A0424F" w:rsidRPr="000A3C31">
        <w:rPr>
          <w:rFonts w:eastAsiaTheme="minorHAnsi"/>
          <w:sz w:val="28"/>
          <w:szCs w:val="28"/>
          <w:lang w:eastAsia="en-US"/>
        </w:rPr>
        <w:t xml:space="preserve"> </w:t>
      </w:r>
      <w:r w:rsidR="00A0424F">
        <w:rPr>
          <w:rFonts w:eastAsiaTheme="minorHAnsi"/>
          <w:sz w:val="28"/>
          <w:szCs w:val="28"/>
          <w:lang w:eastAsia="en-US"/>
        </w:rPr>
        <w:t>Федерального закона</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A0424F">
        <w:rPr>
          <w:rFonts w:eastAsiaTheme="minorHAnsi"/>
          <w:sz w:val="28"/>
          <w:szCs w:val="28"/>
          <w:lang w:eastAsia="en-US"/>
        </w:rPr>
        <w:t>;</w:t>
      </w:r>
      <w:proofErr w:type="gramEnd"/>
    </w:p>
    <w:p w:rsidR="00A0424F" w:rsidRDefault="009637BF" w:rsidP="00230E11">
      <w:pPr>
        <w:overflowPunct/>
        <w:ind w:firstLine="540"/>
        <w:jc w:val="both"/>
        <w:rPr>
          <w:rFonts w:eastAsiaTheme="minorHAnsi"/>
          <w:sz w:val="28"/>
          <w:szCs w:val="28"/>
          <w:lang w:eastAsia="en-US"/>
        </w:rPr>
      </w:pPr>
      <w:r>
        <w:rPr>
          <w:rFonts w:eastAsiaTheme="minorHAnsi"/>
          <w:sz w:val="28"/>
          <w:szCs w:val="28"/>
          <w:lang w:eastAsia="en-US"/>
        </w:rPr>
        <w:t>-</w:t>
      </w:r>
      <w:r w:rsidR="00A0424F">
        <w:rPr>
          <w:rFonts w:eastAsiaTheme="minorHAnsi"/>
          <w:sz w:val="28"/>
          <w:szCs w:val="28"/>
          <w:lang w:eastAsia="en-US"/>
        </w:rPr>
        <w:t xml:space="preserve"> нарушение срока или порядка выдачи документов по результатам предоставления государственной или муниципальной услуги;</w:t>
      </w:r>
    </w:p>
    <w:p w:rsidR="00A0424F" w:rsidRDefault="009637BF" w:rsidP="00230E11">
      <w:pPr>
        <w:overflowPunct/>
        <w:ind w:firstLine="540"/>
        <w:jc w:val="both"/>
        <w:rPr>
          <w:rFonts w:eastAsiaTheme="minorHAnsi"/>
          <w:sz w:val="28"/>
          <w:szCs w:val="28"/>
          <w:lang w:eastAsia="en-US"/>
        </w:rPr>
      </w:pPr>
      <w:proofErr w:type="gramStart"/>
      <w:r>
        <w:rPr>
          <w:rFonts w:eastAsiaTheme="minorHAnsi"/>
          <w:sz w:val="28"/>
          <w:szCs w:val="28"/>
          <w:lang w:eastAsia="en-US"/>
        </w:rPr>
        <w:t>-</w:t>
      </w:r>
      <w:r w:rsidR="00A0424F">
        <w:rPr>
          <w:rFonts w:eastAsiaTheme="minorHAnsi"/>
          <w:sz w:val="28"/>
          <w:szCs w:val="28"/>
          <w:lang w:eastAsia="en-US"/>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424F">
        <w:rPr>
          <w:rFonts w:eastAsiaTheme="minorHAnsi"/>
          <w:sz w:val="28"/>
          <w:szCs w:val="28"/>
          <w:lang w:eastAsia="en-US"/>
        </w:rPr>
        <w:t xml:space="preserve"> </w:t>
      </w:r>
      <w:proofErr w:type="gramStart"/>
      <w:r w:rsidR="00A0424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A0424F" w:rsidRPr="000A3C31">
          <w:rPr>
            <w:rFonts w:eastAsiaTheme="minorHAnsi"/>
            <w:sz w:val="28"/>
            <w:szCs w:val="28"/>
            <w:lang w:eastAsia="en-US"/>
          </w:rPr>
          <w:t>частью 1.3 статьи 16</w:t>
        </w:r>
      </w:hyperlink>
      <w:r w:rsidR="00A0424F">
        <w:rPr>
          <w:rFonts w:eastAsiaTheme="minorHAnsi"/>
          <w:sz w:val="28"/>
          <w:szCs w:val="28"/>
          <w:lang w:eastAsia="en-US"/>
        </w:rPr>
        <w:t xml:space="preserve"> Федерального закона</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A0424F">
        <w:rPr>
          <w:rFonts w:eastAsiaTheme="minorHAnsi"/>
          <w:sz w:val="28"/>
          <w:szCs w:val="28"/>
          <w:lang w:eastAsia="en-US"/>
        </w:rPr>
        <w:t>.</w:t>
      </w:r>
      <w:proofErr w:type="gramEnd"/>
    </w:p>
    <w:p w:rsidR="00A0424F" w:rsidRPr="00230E11" w:rsidRDefault="009637BF" w:rsidP="00230E11">
      <w:pPr>
        <w:overflowPunct/>
        <w:ind w:firstLine="540"/>
        <w:jc w:val="both"/>
        <w:rPr>
          <w:rFonts w:eastAsiaTheme="minorHAnsi"/>
          <w:sz w:val="28"/>
          <w:szCs w:val="28"/>
          <w:lang w:eastAsia="en-US"/>
        </w:rPr>
      </w:pPr>
      <w:r>
        <w:rPr>
          <w:rFonts w:eastAsiaTheme="minorHAnsi"/>
          <w:sz w:val="28"/>
          <w:szCs w:val="28"/>
          <w:lang w:eastAsia="en-US"/>
        </w:rPr>
        <w:t>-</w:t>
      </w:r>
      <w:r w:rsidR="00A0424F">
        <w:rPr>
          <w:rFonts w:eastAsiaTheme="minorHAnsi"/>
          <w:sz w:val="28"/>
          <w:szCs w:val="28"/>
          <w:lang w:eastAsia="en-US"/>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00A0424F" w:rsidRPr="000A3C31">
          <w:rPr>
            <w:rFonts w:eastAsiaTheme="minorHAnsi"/>
            <w:sz w:val="28"/>
            <w:szCs w:val="28"/>
            <w:lang w:eastAsia="en-US"/>
          </w:rPr>
          <w:t>пунктом 4 части 1 статьи 7</w:t>
        </w:r>
      </w:hyperlink>
      <w:r w:rsidR="00A0424F" w:rsidRPr="000A3C31">
        <w:rPr>
          <w:rFonts w:eastAsiaTheme="minorHAnsi"/>
          <w:sz w:val="28"/>
          <w:szCs w:val="28"/>
          <w:lang w:eastAsia="en-US"/>
        </w:rPr>
        <w:t xml:space="preserve"> </w:t>
      </w:r>
      <w:r w:rsidR="00A0424F">
        <w:rPr>
          <w:rFonts w:eastAsiaTheme="minorHAnsi"/>
          <w:sz w:val="28"/>
          <w:szCs w:val="28"/>
          <w:lang w:eastAsia="en-US"/>
        </w:rPr>
        <w:t>Федерального закона</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D3442A" w:rsidRPr="00D3442A">
        <w:rPr>
          <w:sz w:val="28"/>
          <w:szCs w:val="28"/>
        </w:rPr>
        <w:t xml:space="preserve"> от 27.07.2010 </w:t>
      </w:r>
      <w:r w:rsidR="00D3442A">
        <w:rPr>
          <w:sz w:val="28"/>
          <w:szCs w:val="28"/>
        </w:rPr>
        <w:t>№</w:t>
      </w:r>
      <w:r w:rsidR="00D3442A" w:rsidRPr="00D3442A">
        <w:rPr>
          <w:sz w:val="28"/>
          <w:szCs w:val="28"/>
        </w:rPr>
        <w:t xml:space="preserve"> 210-ФЗ </w:t>
      </w:r>
      <w:r w:rsidR="00D3442A">
        <w:rPr>
          <w:sz w:val="28"/>
          <w:szCs w:val="28"/>
        </w:rPr>
        <w:t>«</w:t>
      </w:r>
      <w:r w:rsidR="00D3442A" w:rsidRPr="00D3442A">
        <w:rPr>
          <w:sz w:val="28"/>
          <w:szCs w:val="28"/>
        </w:rPr>
        <w:t>Об организации предоставления государственных и муниципальных услуг</w:t>
      </w:r>
      <w:r w:rsidR="00D3442A">
        <w:rPr>
          <w:sz w:val="28"/>
          <w:szCs w:val="28"/>
        </w:rPr>
        <w:t>»</w:t>
      </w:r>
      <w:r w:rsidR="00A0424F">
        <w:rPr>
          <w:rFonts w:eastAsiaTheme="minorHAnsi"/>
          <w:sz w:val="28"/>
          <w:szCs w:val="28"/>
          <w:lang w:eastAsia="en-US"/>
        </w:rPr>
        <w:t xml:space="preserve">. </w:t>
      </w:r>
      <w:proofErr w:type="gramStart"/>
      <w:r w:rsidR="00A0424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A0424F" w:rsidRPr="000A3C31">
          <w:rPr>
            <w:rFonts w:eastAsiaTheme="minorHAnsi"/>
            <w:sz w:val="28"/>
            <w:szCs w:val="28"/>
            <w:lang w:eastAsia="en-US"/>
          </w:rPr>
          <w:t>частью 1.3 статьи 16</w:t>
        </w:r>
      </w:hyperlink>
      <w:r w:rsidR="00A0424F" w:rsidRPr="000A3C31">
        <w:rPr>
          <w:rFonts w:eastAsiaTheme="minorHAnsi"/>
          <w:sz w:val="28"/>
          <w:szCs w:val="28"/>
          <w:lang w:eastAsia="en-US"/>
        </w:rPr>
        <w:t xml:space="preserve"> </w:t>
      </w:r>
      <w:r w:rsidR="00A0424F">
        <w:rPr>
          <w:rFonts w:eastAsiaTheme="minorHAnsi"/>
          <w:sz w:val="28"/>
          <w:szCs w:val="28"/>
          <w:lang w:eastAsia="en-US"/>
        </w:rPr>
        <w:t>Федерального закона</w:t>
      </w:r>
      <w:r w:rsidR="003F01A8" w:rsidRPr="003F01A8">
        <w:rPr>
          <w:sz w:val="28"/>
          <w:szCs w:val="28"/>
        </w:rPr>
        <w:t xml:space="preserve"> </w:t>
      </w:r>
      <w:r w:rsidR="003F01A8" w:rsidRPr="00D3442A">
        <w:rPr>
          <w:sz w:val="28"/>
          <w:szCs w:val="28"/>
        </w:rPr>
        <w:t xml:space="preserve">от 27.07.2010 </w:t>
      </w:r>
      <w:r w:rsidR="003F01A8">
        <w:rPr>
          <w:sz w:val="28"/>
          <w:szCs w:val="28"/>
        </w:rPr>
        <w:t>№</w:t>
      </w:r>
      <w:r w:rsidR="003F01A8" w:rsidRPr="00D3442A">
        <w:rPr>
          <w:sz w:val="28"/>
          <w:szCs w:val="28"/>
        </w:rPr>
        <w:t xml:space="preserve"> 210-ФЗ </w:t>
      </w:r>
      <w:r w:rsidR="003F01A8">
        <w:rPr>
          <w:sz w:val="28"/>
          <w:szCs w:val="28"/>
        </w:rPr>
        <w:t>«</w:t>
      </w:r>
      <w:r w:rsidR="003F01A8" w:rsidRPr="00D3442A">
        <w:rPr>
          <w:sz w:val="28"/>
          <w:szCs w:val="28"/>
        </w:rPr>
        <w:t>Об организации предоставления государственных и муниципальных услуг</w:t>
      </w:r>
      <w:r w:rsidR="003F01A8">
        <w:rPr>
          <w:sz w:val="28"/>
          <w:szCs w:val="28"/>
        </w:rPr>
        <w:t>»</w:t>
      </w:r>
      <w:r w:rsidR="00A0424F">
        <w:rPr>
          <w:rFonts w:eastAsiaTheme="minorHAnsi"/>
          <w:sz w:val="28"/>
          <w:szCs w:val="28"/>
          <w:lang w:eastAsia="en-US"/>
        </w:rPr>
        <w:t>.</w:t>
      </w:r>
      <w:proofErr w:type="gramEnd"/>
    </w:p>
    <w:p w:rsidR="00850CB5" w:rsidRDefault="00850CB5" w:rsidP="00850CB5">
      <w:pPr>
        <w:overflowPunct/>
        <w:ind w:firstLine="709"/>
        <w:jc w:val="both"/>
        <w:rPr>
          <w:sz w:val="28"/>
          <w:szCs w:val="28"/>
        </w:rPr>
      </w:pPr>
      <w:r>
        <w:rPr>
          <w:sz w:val="28"/>
          <w:szCs w:val="28"/>
        </w:rPr>
        <w:t xml:space="preserve">2. </w:t>
      </w:r>
      <w:r w:rsidRPr="007257B4">
        <w:rPr>
          <w:sz w:val="28"/>
          <w:szCs w:val="28"/>
        </w:rPr>
        <w:t>Настоящее постановление вступает в силу после официального</w:t>
      </w:r>
      <w:r w:rsidR="00072E70">
        <w:rPr>
          <w:sz w:val="28"/>
          <w:szCs w:val="28"/>
        </w:rPr>
        <w:t xml:space="preserve">               опубликования в и</w:t>
      </w:r>
      <w:r w:rsidRPr="007257B4">
        <w:rPr>
          <w:sz w:val="28"/>
          <w:szCs w:val="28"/>
        </w:rPr>
        <w:t>нформационном бюллетене органов местного самоуправления Палехского муниципального района.</w:t>
      </w:r>
    </w:p>
    <w:p w:rsidR="00C543EA" w:rsidRPr="00C543EA" w:rsidRDefault="00C543EA" w:rsidP="00C543EA">
      <w:pPr>
        <w:pStyle w:val="ConsPlusNormal"/>
        <w:ind w:firstLine="709"/>
        <w:jc w:val="both"/>
        <w:rPr>
          <w:rFonts w:ascii="Times New Roman" w:hAnsi="Times New Roman" w:cs="Times New Roman"/>
          <w:sz w:val="28"/>
          <w:szCs w:val="28"/>
        </w:rPr>
      </w:pPr>
      <w:r w:rsidRPr="00C543EA">
        <w:rPr>
          <w:rFonts w:ascii="Times New Roman" w:hAnsi="Times New Roman" w:cs="Times New Roman"/>
          <w:sz w:val="28"/>
          <w:szCs w:val="28"/>
        </w:rPr>
        <w:t>3. Настоящее постановление вступает в силу с момента его подписания.</w:t>
      </w:r>
    </w:p>
    <w:p w:rsidR="00C543EA" w:rsidRPr="002367CB" w:rsidRDefault="00C543EA" w:rsidP="00C543EA">
      <w:pPr>
        <w:ind w:firstLine="709"/>
        <w:jc w:val="both"/>
        <w:rPr>
          <w:sz w:val="28"/>
          <w:szCs w:val="28"/>
          <w:lang w:eastAsia="ar-SA"/>
        </w:rPr>
      </w:pPr>
      <w:r>
        <w:rPr>
          <w:sz w:val="28"/>
          <w:szCs w:val="28"/>
          <w:lang w:eastAsia="ar-SA"/>
        </w:rPr>
        <w:lastRenderedPageBreak/>
        <w:t>4</w:t>
      </w:r>
      <w:r w:rsidRPr="0058479D">
        <w:rPr>
          <w:sz w:val="28"/>
          <w:szCs w:val="28"/>
          <w:lang w:eastAsia="ar-SA"/>
        </w:rPr>
        <w:t xml:space="preserve">. </w:t>
      </w:r>
      <w:proofErr w:type="gramStart"/>
      <w:r w:rsidRPr="0058479D">
        <w:rPr>
          <w:sz w:val="28"/>
          <w:szCs w:val="28"/>
          <w:lang w:eastAsia="ar-SA"/>
        </w:rPr>
        <w:t>Контроль за</w:t>
      </w:r>
      <w:proofErr w:type="gramEnd"/>
      <w:r w:rsidRPr="0058479D">
        <w:rPr>
          <w:sz w:val="28"/>
          <w:szCs w:val="28"/>
          <w:lang w:eastAsia="ar-SA"/>
        </w:rPr>
        <w:t xml:space="preserve"> исполнением настоящего постановления возложить на </w:t>
      </w:r>
      <w:r>
        <w:rPr>
          <w:sz w:val="28"/>
          <w:szCs w:val="28"/>
          <w:lang w:eastAsia="ar-SA"/>
        </w:rPr>
        <w:t xml:space="preserve">первого </w:t>
      </w:r>
      <w:r w:rsidRPr="0058479D">
        <w:rPr>
          <w:sz w:val="28"/>
          <w:szCs w:val="28"/>
          <w:lang w:eastAsia="ar-SA"/>
        </w:rPr>
        <w:t>заместителя главы администрации Палехского муниципального района С.И.Кузнецову.</w:t>
      </w:r>
    </w:p>
    <w:p w:rsidR="00850CB5" w:rsidRDefault="00850CB5" w:rsidP="00012445">
      <w:pPr>
        <w:tabs>
          <w:tab w:val="left" w:pos="284"/>
          <w:tab w:val="left" w:pos="567"/>
        </w:tabs>
        <w:jc w:val="both"/>
        <w:rPr>
          <w:rFonts w:eastAsiaTheme="minorHAnsi"/>
          <w:sz w:val="28"/>
          <w:szCs w:val="28"/>
          <w:lang w:eastAsia="en-US"/>
        </w:rPr>
      </w:pPr>
    </w:p>
    <w:p w:rsidR="00072E70" w:rsidRDefault="00072E70" w:rsidP="00012445">
      <w:pPr>
        <w:tabs>
          <w:tab w:val="left" w:pos="284"/>
          <w:tab w:val="left" w:pos="567"/>
        </w:tabs>
        <w:jc w:val="both"/>
        <w:rPr>
          <w:b/>
          <w:sz w:val="28"/>
          <w:szCs w:val="28"/>
        </w:rPr>
      </w:pPr>
    </w:p>
    <w:p w:rsidR="00DA16E5" w:rsidRDefault="00DA16E5" w:rsidP="00012445">
      <w:pPr>
        <w:tabs>
          <w:tab w:val="left" w:pos="284"/>
          <w:tab w:val="left" w:pos="567"/>
        </w:tabs>
        <w:jc w:val="both"/>
        <w:rPr>
          <w:b/>
          <w:sz w:val="28"/>
          <w:szCs w:val="2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1"/>
        <w:gridCol w:w="1766"/>
        <w:gridCol w:w="2920"/>
      </w:tblGrid>
      <w:tr w:rsidR="00012445" w:rsidRPr="00646F08" w:rsidTr="00833335">
        <w:tc>
          <w:tcPr>
            <w:tcW w:w="4921" w:type="dxa"/>
            <w:tcBorders>
              <w:top w:val="nil"/>
              <w:left w:val="nil"/>
              <w:bottom w:val="nil"/>
              <w:right w:val="nil"/>
            </w:tcBorders>
          </w:tcPr>
          <w:p w:rsidR="005003D7" w:rsidRDefault="005003D7" w:rsidP="003D4C78">
            <w:pPr>
              <w:shd w:val="clear" w:color="auto" w:fill="FFFFFF"/>
              <w:rPr>
                <w:b/>
                <w:color w:val="000000"/>
                <w:spacing w:val="-1"/>
                <w:sz w:val="28"/>
                <w:szCs w:val="28"/>
              </w:rPr>
            </w:pPr>
            <w:r>
              <w:rPr>
                <w:b/>
                <w:color w:val="000000"/>
                <w:spacing w:val="-1"/>
                <w:sz w:val="28"/>
                <w:szCs w:val="28"/>
              </w:rPr>
              <w:t>Глава</w:t>
            </w:r>
            <w:r w:rsidR="003D4C78" w:rsidRPr="00FC427E">
              <w:rPr>
                <w:b/>
                <w:color w:val="000000"/>
                <w:spacing w:val="-1"/>
                <w:sz w:val="28"/>
                <w:szCs w:val="28"/>
              </w:rPr>
              <w:t xml:space="preserve"> </w:t>
            </w:r>
            <w:proofErr w:type="gramStart"/>
            <w:r w:rsidR="003D4C78" w:rsidRPr="00FC427E">
              <w:rPr>
                <w:b/>
                <w:color w:val="000000"/>
                <w:spacing w:val="-1"/>
                <w:sz w:val="28"/>
                <w:szCs w:val="28"/>
              </w:rPr>
              <w:t>Палехского</w:t>
            </w:r>
            <w:proofErr w:type="gramEnd"/>
          </w:p>
          <w:p w:rsidR="00012445" w:rsidRPr="005003D7" w:rsidRDefault="003D4C78" w:rsidP="003D4C78">
            <w:pPr>
              <w:shd w:val="clear" w:color="auto" w:fill="FFFFFF"/>
              <w:rPr>
                <w:b/>
                <w:color w:val="000000"/>
                <w:spacing w:val="-1"/>
                <w:sz w:val="28"/>
                <w:szCs w:val="28"/>
              </w:rPr>
            </w:pPr>
            <w:r w:rsidRPr="00FC427E">
              <w:rPr>
                <w:b/>
                <w:color w:val="000000"/>
                <w:spacing w:val="-3"/>
                <w:sz w:val="28"/>
                <w:szCs w:val="28"/>
              </w:rPr>
              <w:t>муниципального района</w:t>
            </w:r>
          </w:p>
        </w:tc>
        <w:tc>
          <w:tcPr>
            <w:tcW w:w="1766" w:type="dxa"/>
            <w:tcBorders>
              <w:top w:val="nil"/>
              <w:left w:val="nil"/>
              <w:bottom w:val="nil"/>
              <w:right w:val="nil"/>
            </w:tcBorders>
          </w:tcPr>
          <w:p w:rsidR="00012445" w:rsidRPr="00646F08" w:rsidRDefault="00012445" w:rsidP="00833335">
            <w:pPr>
              <w:rPr>
                <w:b/>
                <w:color w:val="000000"/>
                <w:spacing w:val="-1"/>
                <w:sz w:val="24"/>
                <w:szCs w:val="28"/>
              </w:rPr>
            </w:pPr>
          </w:p>
        </w:tc>
        <w:tc>
          <w:tcPr>
            <w:tcW w:w="2920" w:type="dxa"/>
            <w:tcBorders>
              <w:top w:val="nil"/>
              <w:left w:val="nil"/>
              <w:bottom w:val="nil"/>
              <w:right w:val="nil"/>
            </w:tcBorders>
          </w:tcPr>
          <w:p w:rsidR="00012445" w:rsidRPr="00646F08" w:rsidRDefault="005003D7" w:rsidP="00833335">
            <w:pPr>
              <w:jc w:val="right"/>
              <w:rPr>
                <w:b/>
                <w:color w:val="000000"/>
                <w:spacing w:val="-4"/>
                <w:sz w:val="24"/>
                <w:szCs w:val="28"/>
              </w:rPr>
            </w:pPr>
            <w:r>
              <w:rPr>
                <w:b/>
                <w:color w:val="000000"/>
                <w:spacing w:val="-4"/>
                <w:sz w:val="24"/>
                <w:szCs w:val="28"/>
              </w:rPr>
              <w:t xml:space="preserve"> </w:t>
            </w:r>
          </w:p>
          <w:p w:rsidR="00012445" w:rsidRPr="00646F08" w:rsidRDefault="005003D7" w:rsidP="005003D7">
            <w:pPr>
              <w:rPr>
                <w:b/>
                <w:color w:val="000000"/>
                <w:spacing w:val="-1"/>
                <w:sz w:val="28"/>
                <w:szCs w:val="28"/>
              </w:rPr>
            </w:pPr>
            <w:r>
              <w:rPr>
                <w:b/>
                <w:color w:val="000000"/>
                <w:spacing w:val="-4"/>
                <w:sz w:val="28"/>
                <w:szCs w:val="28"/>
              </w:rPr>
              <w:t xml:space="preserve">               И.В. Старкин</w:t>
            </w:r>
          </w:p>
        </w:tc>
      </w:tr>
    </w:tbl>
    <w:p w:rsidR="00012445" w:rsidRDefault="00012445" w:rsidP="00186E50">
      <w:pPr>
        <w:shd w:val="clear" w:color="auto" w:fill="FFFFFF"/>
        <w:rPr>
          <w:color w:val="000000"/>
          <w:spacing w:val="-1"/>
          <w:sz w:val="24"/>
          <w:szCs w:val="28"/>
        </w:rPr>
      </w:pPr>
    </w:p>
    <w:sectPr w:rsidR="00012445" w:rsidSect="00C543EA">
      <w:pgSz w:w="11906" w:h="16838"/>
      <w:pgMar w:top="1134" w:right="99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022"/>
    <w:multiLevelType w:val="hybridMultilevel"/>
    <w:tmpl w:val="910AD152"/>
    <w:lvl w:ilvl="0" w:tplc="92D22136">
      <w:start w:val="1"/>
      <w:numFmt w:val="decimal"/>
      <w:lvlText w:val="%1."/>
      <w:lvlJc w:val="left"/>
      <w:pPr>
        <w:ind w:left="1248" w:hanging="384"/>
      </w:pPr>
      <w:rPr>
        <w:rFonts w:hint="default"/>
        <w:color w:val="auto"/>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
    <w:nsid w:val="37602978"/>
    <w:multiLevelType w:val="singleLevel"/>
    <w:tmpl w:val="CCA08E7A"/>
    <w:lvl w:ilvl="0">
      <w:start w:val="1"/>
      <w:numFmt w:val="bullet"/>
      <w:lvlText w:val=""/>
      <w:lvlJc w:val="left"/>
      <w:pPr>
        <w:tabs>
          <w:tab w:val="num" w:pos="360"/>
        </w:tabs>
      </w:pPr>
      <w:rPr>
        <w:rFonts w:ascii="Wingdings" w:hAnsi="Wingdings" w:hint="default"/>
      </w:rPr>
    </w:lvl>
  </w:abstractNum>
  <w:abstractNum w:abstractNumId="2">
    <w:nsid w:val="489E1A9C"/>
    <w:multiLevelType w:val="singleLevel"/>
    <w:tmpl w:val="0A9C5026"/>
    <w:lvl w:ilvl="0">
      <w:start w:val="1"/>
      <w:numFmt w:val="bullet"/>
      <w:lvlText w:val=""/>
      <w:lvlJc w:val="left"/>
      <w:pPr>
        <w:tabs>
          <w:tab w:val="num" w:pos="360"/>
        </w:tabs>
      </w:pPr>
      <w:rPr>
        <w:rFonts w:ascii="Wingdings" w:hAnsi="Wingdings" w:hint="default"/>
      </w:rPr>
    </w:lvl>
  </w:abstractNum>
  <w:abstractNum w:abstractNumId="3">
    <w:nsid w:val="624B31C0"/>
    <w:multiLevelType w:val="hybridMultilevel"/>
    <w:tmpl w:val="6EECED9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445"/>
    <w:rsid w:val="000035B2"/>
    <w:rsid w:val="00012445"/>
    <w:rsid w:val="00012A32"/>
    <w:rsid w:val="000234A3"/>
    <w:rsid w:val="000364F2"/>
    <w:rsid w:val="000663F9"/>
    <w:rsid w:val="00072E70"/>
    <w:rsid w:val="00090123"/>
    <w:rsid w:val="00090869"/>
    <w:rsid w:val="000915EF"/>
    <w:rsid w:val="000A3C31"/>
    <w:rsid w:val="000A6BD8"/>
    <w:rsid w:val="000C1030"/>
    <w:rsid w:val="000C4F11"/>
    <w:rsid w:val="000E7E13"/>
    <w:rsid w:val="001247BD"/>
    <w:rsid w:val="00126B58"/>
    <w:rsid w:val="00134B71"/>
    <w:rsid w:val="001351E4"/>
    <w:rsid w:val="00143210"/>
    <w:rsid w:val="00146D18"/>
    <w:rsid w:val="00177160"/>
    <w:rsid w:val="00183937"/>
    <w:rsid w:val="00186E50"/>
    <w:rsid w:val="0019347C"/>
    <w:rsid w:val="001A3014"/>
    <w:rsid w:val="001C71C5"/>
    <w:rsid w:val="001D4124"/>
    <w:rsid w:val="001D7FD2"/>
    <w:rsid w:val="002007E4"/>
    <w:rsid w:val="00215362"/>
    <w:rsid w:val="002159F3"/>
    <w:rsid w:val="00217066"/>
    <w:rsid w:val="00217E19"/>
    <w:rsid w:val="002246D7"/>
    <w:rsid w:val="00230E11"/>
    <w:rsid w:val="00241030"/>
    <w:rsid w:val="00247297"/>
    <w:rsid w:val="00250D21"/>
    <w:rsid w:val="00251A66"/>
    <w:rsid w:val="00285337"/>
    <w:rsid w:val="002A7AD6"/>
    <w:rsid w:val="002F5569"/>
    <w:rsid w:val="002F750F"/>
    <w:rsid w:val="00300A47"/>
    <w:rsid w:val="003066BD"/>
    <w:rsid w:val="00313359"/>
    <w:rsid w:val="003208CA"/>
    <w:rsid w:val="003254D1"/>
    <w:rsid w:val="00326C22"/>
    <w:rsid w:val="00336D2A"/>
    <w:rsid w:val="00343E32"/>
    <w:rsid w:val="00354DCD"/>
    <w:rsid w:val="0037412D"/>
    <w:rsid w:val="003827BC"/>
    <w:rsid w:val="003A5E59"/>
    <w:rsid w:val="003D4C78"/>
    <w:rsid w:val="003F01A8"/>
    <w:rsid w:val="003F0993"/>
    <w:rsid w:val="004019B3"/>
    <w:rsid w:val="00435C16"/>
    <w:rsid w:val="0048770F"/>
    <w:rsid w:val="00495BB2"/>
    <w:rsid w:val="004B04EA"/>
    <w:rsid w:val="004C22C6"/>
    <w:rsid w:val="004D06C2"/>
    <w:rsid w:val="004D0FE9"/>
    <w:rsid w:val="005003D7"/>
    <w:rsid w:val="00582AB4"/>
    <w:rsid w:val="005A00DC"/>
    <w:rsid w:val="005A3B19"/>
    <w:rsid w:val="005A6EF8"/>
    <w:rsid w:val="005F2D11"/>
    <w:rsid w:val="00602B3F"/>
    <w:rsid w:val="00605407"/>
    <w:rsid w:val="0062495D"/>
    <w:rsid w:val="006317B0"/>
    <w:rsid w:val="00646387"/>
    <w:rsid w:val="006634BD"/>
    <w:rsid w:val="00675A40"/>
    <w:rsid w:val="006845F8"/>
    <w:rsid w:val="006A58AA"/>
    <w:rsid w:val="006A6579"/>
    <w:rsid w:val="006C258A"/>
    <w:rsid w:val="006F6347"/>
    <w:rsid w:val="006F678A"/>
    <w:rsid w:val="006F6897"/>
    <w:rsid w:val="007078D9"/>
    <w:rsid w:val="00724DCF"/>
    <w:rsid w:val="007257B4"/>
    <w:rsid w:val="0079034C"/>
    <w:rsid w:val="007A5A97"/>
    <w:rsid w:val="007A6401"/>
    <w:rsid w:val="007C6CCD"/>
    <w:rsid w:val="007E4829"/>
    <w:rsid w:val="007F2386"/>
    <w:rsid w:val="008075D9"/>
    <w:rsid w:val="00807768"/>
    <w:rsid w:val="008222D0"/>
    <w:rsid w:val="00822432"/>
    <w:rsid w:val="008230AA"/>
    <w:rsid w:val="00827B42"/>
    <w:rsid w:val="00833335"/>
    <w:rsid w:val="00850CB5"/>
    <w:rsid w:val="008807FF"/>
    <w:rsid w:val="00894CEF"/>
    <w:rsid w:val="008A2448"/>
    <w:rsid w:val="008A71F1"/>
    <w:rsid w:val="008C6B1C"/>
    <w:rsid w:val="008F1F67"/>
    <w:rsid w:val="008F5467"/>
    <w:rsid w:val="00900BAD"/>
    <w:rsid w:val="009073DD"/>
    <w:rsid w:val="009173DA"/>
    <w:rsid w:val="0092261E"/>
    <w:rsid w:val="00923A6E"/>
    <w:rsid w:val="00943774"/>
    <w:rsid w:val="009506AB"/>
    <w:rsid w:val="00954E4E"/>
    <w:rsid w:val="00961D44"/>
    <w:rsid w:val="009637BF"/>
    <w:rsid w:val="00964458"/>
    <w:rsid w:val="00991958"/>
    <w:rsid w:val="009F145B"/>
    <w:rsid w:val="009F3E5F"/>
    <w:rsid w:val="00A0424F"/>
    <w:rsid w:val="00A05809"/>
    <w:rsid w:val="00A10002"/>
    <w:rsid w:val="00A14650"/>
    <w:rsid w:val="00A14F14"/>
    <w:rsid w:val="00A2195D"/>
    <w:rsid w:val="00A2303C"/>
    <w:rsid w:val="00A35DB9"/>
    <w:rsid w:val="00A42E73"/>
    <w:rsid w:val="00A637DF"/>
    <w:rsid w:val="00A63DAD"/>
    <w:rsid w:val="00A66A76"/>
    <w:rsid w:val="00A8422E"/>
    <w:rsid w:val="00A84B16"/>
    <w:rsid w:val="00A95247"/>
    <w:rsid w:val="00A9599B"/>
    <w:rsid w:val="00AA3AD2"/>
    <w:rsid w:val="00AC2B1B"/>
    <w:rsid w:val="00AE0EAD"/>
    <w:rsid w:val="00B25701"/>
    <w:rsid w:val="00B30A6A"/>
    <w:rsid w:val="00B52C7A"/>
    <w:rsid w:val="00B71EE2"/>
    <w:rsid w:val="00B92975"/>
    <w:rsid w:val="00B94C30"/>
    <w:rsid w:val="00B9693F"/>
    <w:rsid w:val="00BA6E63"/>
    <w:rsid w:val="00BB0E2C"/>
    <w:rsid w:val="00BD20F8"/>
    <w:rsid w:val="00BD22A1"/>
    <w:rsid w:val="00C11D55"/>
    <w:rsid w:val="00C122AE"/>
    <w:rsid w:val="00C22E8A"/>
    <w:rsid w:val="00C3092A"/>
    <w:rsid w:val="00C543EA"/>
    <w:rsid w:val="00C77338"/>
    <w:rsid w:val="00C827DA"/>
    <w:rsid w:val="00C837CD"/>
    <w:rsid w:val="00C84066"/>
    <w:rsid w:val="00C876F5"/>
    <w:rsid w:val="00C956FB"/>
    <w:rsid w:val="00CC0628"/>
    <w:rsid w:val="00CE1A37"/>
    <w:rsid w:val="00CF4E33"/>
    <w:rsid w:val="00D13C73"/>
    <w:rsid w:val="00D229F1"/>
    <w:rsid w:val="00D27044"/>
    <w:rsid w:val="00D3442A"/>
    <w:rsid w:val="00D34B84"/>
    <w:rsid w:val="00D451E2"/>
    <w:rsid w:val="00D6094B"/>
    <w:rsid w:val="00D67F08"/>
    <w:rsid w:val="00D74490"/>
    <w:rsid w:val="00D84B67"/>
    <w:rsid w:val="00D87FCC"/>
    <w:rsid w:val="00D90124"/>
    <w:rsid w:val="00D93EFF"/>
    <w:rsid w:val="00DA08E1"/>
    <w:rsid w:val="00DA16E5"/>
    <w:rsid w:val="00DC0A06"/>
    <w:rsid w:val="00DD16B5"/>
    <w:rsid w:val="00DE09CA"/>
    <w:rsid w:val="00DF0F6B"/>
    <w:rsid w:val="00E075C1"/>
    <w:rsid w:val="00E1294F"/>
    <w:rsid w:val="00E50EE8"/>
    <w:rsid w:val="00E53754"/>
    <w:rsid w:val="00E556A7"/>
    <w:rsid w:val="00E60563"/>
    <w:rsid w:val="00E606A5"/>
    <w:rsid w:val="00EA3C79"/>
    <w:rsid w:val="00EB5819"/>
    <w:rsid w:val="00EC12EA"/>
    <w:rsid w:val="00EC46D2"/>
    <w:rsid w:val="00EC7009"/>
    <w:rsid w:val="00ED5463"/>
    <w:rsid w:val="00EE09C2"/>
    <w:rsid w:val="00EE1B2E"/>
    <w:rsid w:val="00EF3722"/>
    <w:rsid w:val="00F01133"/>
    <w:rsid w:val="00F53DEB"/>
    <w:rsid w:val="00F571D8"/>
    <w:rsid w:val="00F57AC7"/>
    <w:rsid w:val="00F663F6"/>
    <w:rsid w:val="00F67D56"/>
    <w:rsid w:val="00F7056E"/>
    <w:rsid w:val="00F87DFB"/>
    <w:rsid w:val="00FA059F"/>
    <w:rsid w:val="00FA1163"/>
    <w:rsid w:val="00FA3C3A"/>
    <w:rsid w:val="00FA7723"/>
    <w:rsid w:val="00FB726F"/>
    <w:rsid w:val="00FC4435"/>
    <w:rsid w:val="00FC4966"/>
    <w:rsid w:val="00FE5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4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1A66"/>
    <w:pPr>
      <w:keepNext/>
      <w:keepLines/>
      <w:suppressAutoHyphens/>
      <w:autoSpaceDN/>
      <w:adjustRightInd/>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3">
    <w:name w:val="heading 3"/>
    <w:basedOn w:val="a"/>
    <w:next w:val="a"/>
    <w:link w:val="30"/>
    <w:qFormat/>
    <w:rsid w:val="00012445"/>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2445"/>
    <w:rPr>
      <w:rFonts w:ascii="Times New Roman" w:eastAsia="Times New Roman" w:hAnsi="Times New Roman" w:cs="Times New Roman"/>
      <w:b/>
      <w:spacing w:val="40"/>
      <w:szCs w:val="20"/>
      <w:lang w:eastAsia="ru-RU"/>
    </w:rPr>
  </w:style>
  <w:style w:type="paragraph" w:styleId="a3">
    <w:name w:val="annotation text"/>
    <w:basedOn w:val="a"/>
    <w:link w:val="a4"/>
    <w:semiHidden/>
    <w:rsid w:val="00012445"/>
    <w:pPr>
      <w:overflowPunct/>
      <w:autoSpaceDE/>
      <w:autoSpaceDN/>
      <w:adjustRightInd/>
    </w:pPr>
  </w:style>
  <w:style w:type="character" w:customStyle="1" w:styleId="a4">
    <w:name w:val="Текст примечания Знак"/>
    <w:basedOn w:val="a0"/>
    <w:link w:val="a3"/>
    <w:semiHidden/>
    <w:rsid w:val="00012445"/>
    <w:rPr>
      <w:rFonts w:ascii="Times New Roman" w:eastAsia="Times New Roman" w:hAnsi="Times New Roman" w:cs="Times New Roman"/>
      <w:sz w:val="20"/>
      <w:szCs w:val="20"/>
      <w:lang w:eastAsia="ru-RU"/>
    </w:rPr>
  </w:style>
  <w:style w:type="paragraph" w:styleId="2">
    <w:name w:val="Body Text Indent 2"/>
    <w:basedOn w:val="a"/>
    <w:link w:val="20"/>
    <w:rsid w:val="00012445"/>
    <w:pPr>
      <w:shd w:val="clear" w:color="auto" w:fill="FFFFFF"/>
      <w:ind w:left="4956"/>
      <w:jc w:val="both"/>
    </w:pPr>
    <w:rPr>
      <w:b/>
      <w:color w:val="000000"/>
      <w:spacing w:val="-3"/>
      <w:sz w:val="24"/>
      <w:szCs w:val="28"/>
    </w:rPr>
  </w:style>
  <w:style w:type="character" w:customStyle="1" w:styleId="20">
    <w:name w:val="Основной текст с отступом 2 Знак"/>
    <w:basedOn w:val="a0"/>
    <w:link w:val="2"/>
    <w:rsid w:val="00012445"/>
    <w:rPr>
      <w:rFonts w:ascii="Times New Roman" w:eastAsia="Times New Roman" w:hAnsi="Times New Roman" w:cs="Times New Roman"/>
      <w:b/>
      <w:color w:val="000000"/>
      <w:spacing w:val="-3"/>
      <w:sz w:val="24"/>
      <w:szCs w:val="28"/>
      <w:shd w:val="clear" w:color="auto" w:fill="FFFFFF"/>
      <w:lang w:eastAsia="ru-RU"/>
    </w:rPr>
  </w:style>
  <w:style w:type="paragraph" w:customStyle="1" w:styleId="ConsPlusNormal">
    <w:name w:val="ConsPlusNormal"/>
    <w:rsid w:val="00012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12445"/>
    <w:rPr>
      <w:rFonts w:ascii="Tahoma" w:hAnsi="Tahoma" w:cs="Tahoma"/>
      <w:sz w:val="16"/>
      <w:szCs w:val="16"/>
    </w:rPr>
  </w:style>
  <w:style w:type="character" w:customStyle="1" w:styleId="a6">
    <w:name w:val="Текст выноски Знак"/>
    <w:basedOn w:val="a0"/>
    <w:link w:val="a5"/>
    <w:uiPriority w:val="99"/>
    <w:semiHidden/>
    <w:rsid w:val="00012445"/>
    <w:rPr>
      <w:rFonts w:ascii="Tahoma" w:eastAsia="Times New Roman" w:hAnsi="Tahoma" w:cs="Tahoma"/>
      <w:sz w:val="16"/>
      <w:szCs w:val="16"/>
      <w:lang w:eastAsia="ru-RU"/>
    </w:rPr>
  </w:style>
  <w:style w:type="paragraph" w:styleId="a7">
    <w:name w:val="List Paragraph"/>
    <w:basedOn w:val="a"/>
    <w:uiPriority w:val="34"/>
    <w:qFormat/>
    <w:rsid w:val="00CF4E33"/>
    <w:pPr>
      <w:ind w:left="720"/>
      <w:contextualSpacing/>
    </w:pPr>
  </w:style>
  <w:style w:type="paragraph" w:customStyle="1" w:styleId="ConsPlusTitle">
    <w:name w:val="ConsPlusTitle"/>
    <w:rsid w:val="00807768"/>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251A66"/>
    <w:rPr>
      <w:rFonts w:asciiTheme="majorHAnsi" w:eastAsiaTheme="majorEastAsia" w:hAnsiTheme="majorHAnsi" w:cstheme="majorBidi"/>
      <w:b/>
      <w:bCs/>
      <w:color w:val="365F91" w:themeColor="accent1" w:themeShade="BF"/>
      <w:sz w:val="28"/>
      <w:szCs w:val="28"/>
      <w:lang w:eastAsia="ar-SA"/>
    </w:rPr>
  </w:style>
  <w:style w:type="paragraph" w:styleId="a8">
    <w:name w:val="Normal (Web)"/>
    <w:basedOn w:val="a"/>
    <w:uiPriority w:val="99"/>
    <w:unhideWhenUsed/>
    <w:rsid w:val="00072E70"/>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9AE96700FA251F97294C034B2AAC711D715AE67E46233951103283C89828E0C57688E918776F77E94BE1E8CDD9C02FA33366F6D18845D367K7H" TargetMode="External"/><Relationship Id="rId13" Type="http://schemas.openxmlformats.org/officeDocument/2006/relationships/hyperlink" Target="consultantplus://offline/ref=DE9AE96700FA251F97294C034B2AAC711D715AE67E46233951103283C89828E0C57688EA11776726BC04E0B48B8ED32DA73364F0CD68KAH" TargetMode="External"/><Relationship Id="rId3" Type="http://schemas.openxmlformats.org/officeDocument/2006/relationships/styles" Target="styles.xml"/><Relationship Id="rId7" Type="http://schemas.openxmlformats.org/officeDocument/2006/relationships/hyperlink" Target="consultantplus://offline/ref=DE9AE96700FA251F97294C034B2AAC711D715AE67E46233951103283C89828E0C57688EA1C736726BC04E0B48B8ED32DA73364F0CD68KAH" TargetMode="External"/><Relationship Id="rId12" Type="http://schemas.openxmlformats.org/officeDocument/2006/relationships/hyperlink" Target="consultantplus://offline/ref=DE9AE96700FA251F97294C034B2AAC711D715AE67E46233951103283C89828E0C57688E918776F77E94BE1E8CDD9C02FA33366F6D18845D367K7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E9AE96700FA251F97294C034B2AAC711D715AE67E46233951103283C89828E0C57688E918776F77E94BE1E8CDD9C02FA33366F6D18845D367K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E9AE96700FA251F97294C034B2AAC711D715AE67E46233951103283C89828E0C57688E918776F77EF4BE1E8CDD9C02FA33366F6D18845D367K7H" TargetMode="External"/><Relationship Id="rId4" Type="http://schemas.openxmlformats.org/officeDocument/2006/relationships/settings" Target="settings.xml"/><Relationship Id="rId9" Type="http://schemas.openxmlformats.org/officeDocument/2006/relationships/hyperlink" Target="consultantplus://offline/ref=DE9AE96700FA251F97294C034B2AAC711D715AE67E46233951103283C89828E0C57688E918776F77E94BE1E8CDD9C02FA33366F6D18845D367K7H" TargetMode="External"/><Relationship Id="rId14" Type="http://schemas.openxmlformats.org/officeDocument/2006/relationships/hyperlink" Target="consultantplus://offline/ref=DE9AE96700FA251F97294C034B2AAC711D715AE67E46233951103283C89828E0C57688E918776F77E94BE1E8CDD9C02FA33366F6D18845D367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4B19-FCBF-4F8F-8972-7DF359DC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Anastasia</cp:lastModifiedBy>
  <cp:revision>140</cp:revision>
  <cp:lastPrinted>2020-06-22T09:23:00Z</cp:lastPrinted>
  <dcterms:created xsi:type="dcterms:W3CDTF">2013-02-13T11:25:00Z</dcterms:created>
  <dcterms:modified xsi:type="dcterms:W3CDTF">2020-06-23T10:13:00Z</dcterms:modified>
</cp:coreProperties>
</file>