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15" w:rsidRDefault="006F1D15" w:rsidP="009F4307">
      <w:pPr>
        <w:tabs>
          <w:tab w:val="left" w:pos="35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0288" cy="92049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15" w:rsidRDefault="006F1D15" w:rsidP="009F4307">
      <w:pPr>
        <w:tabs>
          <w:tab w:val="left" w:pos="3578"/>
        </w:tabs>
        <w:jc w:val="center"/>
        <w:rPr>
          <w:b/>
          <w:sz w:val="28"/>
          <w:szCs w:val="28"/>
        </w:rPr>
      </w:pPr>
    </w:p>
    <w:p w:rsidR="009F4307" w:rsidRPr="009F4307" w:rsidRDefault="009F4307" w:rsidP="009F4307">
      <w:pPr>
        <w:tabs>
          <w:tab w:val="left" w:pos="3578"/>
        </w:tabs>
        <w:jc w:val="center"/>
        <w:rPr>
          <w:b/>
          <w:sz w:val="28"/>
          <w:szCs w:val="28"/>
        </w:rPr>
      </w:pPr>
      <w:r w:rsidRPr="009F4307">
        <w:rPr>
          <w:b/>
          <w:sz w:val="28"/>
          <w:szCs w:val="28"/>
        </w:rPr>
        <w:t>СОВЕТ ПАЛЕХСКОГО МУНИЦИПАЛЬНОГО РАЙОНА</w:t>
      </w:r>
    </w:p>
    <w:p w:rsidR="0063461F" w:rsidRDefault="0063461F" w:rsidP="009F4307">
      <w:pPr>
        <w:jc w:val="center"/>
        <w:rPr>
          <w:rStyle w:val="a6"/>
          <w:b/>
          <w:sz w:val="28"/>
          <w:szCs w:val="28"/>
        </w:rPr>
      </w:pPr>
    </w:p>
    <w:p w:rsidR="001959A0" w:rsidRDefault="009F4307" w:rsidP="009F4307">
      <w:pPr>
        <w:jc w:val="center"/>
        <w:rPr>
          <w:rStyle w:val="a6"/>
          <w:b/>
          <w:sz w:val="28"/>
          <w:szCs w:val="28"/>
        </w:rPr>
      </w:pPr>
      <w:proofErr w:type="gramStart"/>
      <w:r w:rsidRPr="009F4307">
        <w:rPr>
          <w:rStyle w:val="a6"/>
          <w:b/>
          <w:sz w:val="28"/>
          <w:szCs w:val="28"/>
        </w:rPr>
        <w:t>Р</w:t>
      </w:r>
      <w:proofErr w:type="gramEnd"/>
      <w:r w:rsidRPr="009F4307">
        <w:rPr>
          <w:rStyle w:val="a6"/>
          <w:b/>
          <w:sz w:val="28"/>
          <w:szCs w:val="28"/>
        </w:rPr>
        <w:t xml:space="preserve"> Е Ш Е Н И Е</w:t>
      </w:r>
    </w:p>
    <w:p w:rsidR="009F4307" w:rsidRDefault="009F4307" w:rsidP="009F4307">
      <w:pPr>
        <w:jc w:val="center"/>
        <w:rPr>
          <w:b/>
          <w:sz w:val="24"/>
          <w:szCs w:val="24"/>
        </w:rPr>
      </w:pPr>
    </w:p>
    <w:p w:rsidR="009F4307" w:rsidRPr="00E542BF" w:rsidRDefault="009F4307" w:rsidP="009F4307">
      <w:pPr>
        <w:jc w:val="center"/>
        <w:rPr>
          <w:b/>
          <w:sz w:val="28"/>
          <w:szCs w:val="28"/>
        </w:rPr>
      </w:pPr>
      <w:r w:rsidRPr="00E542BF">
        <w:rPr>
          <w:b/>
          <w:sz w:val="28"/>
          <w:szCs w:val="28"/>
        </w:rPr>
        <w:t xml:space="preserve">от </w:t>
      </w:r>
      <w:r w:rsidR="00E542BF" w:rsidRPr="00E542BF">
        <w:rPr>
          <w:b/>
          <w:sz w:val="28"/>
          <w:szCs w:val="28"/>
        </w:rPr>
        <w:t xml:space="preserve">26 февраля </w:t>
      </w:r>
      <w:r w:rsidRPr="00E542BF">
        <w:rPr>
          <w:b/>
          <w:sz w:val="28"/>
          <w:szCs w:val="28"/>
        </w:rPr>
        <w:t>2020 г.</w:t>
      </w:r>
      <w:r w:rsidR="00E542BF" w:rsidRPr="00E542BF">
        <w:rPr>
          <w:b/>
          <w:sz w:val="28"/>
          <w:szCs w:val="28"/>
        </w:rPr>
        <w:t xml:space="preserve"> № 14</w:t>
      </w:r>
    </w:p>
    <w:p w:rsidR="009F4307" w:rsidRPr="00E542BF" w:rsidRDefault="009F4307" w:rsidP="009F4307">
      <w:pPr>
        <w:jc w:val="center"/>
        <w:rPr>
          <w:b/>
          <w:sz w:val="28"/>
          <w:szCs w:val="28"/>
        </w:rPr>
      </w:pPr>
    </w:p>
    <w:p w:rsidR="009F4307" w:rsidRPr="0063461F" w:rsidRDefault="009F4307" w:rsidP="0063461F">
      <w:pPr>
        <w:jc w:val="center"/>
        <w:rPr>
          <w:b/>
          <w:sz w:val="28"/>
          <w:szCs w:val="28"/>
        </w:rPr>
      </w:pPr>
      <w:r w:rsidRPr="0063461F">
        <w:rPr>
          <w:b/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</w:p>
    <w:p w:rsidR="009F4307" w:rsidRPr="00144282" w:rsidRDefault="009F4307" w:rsidP="009F430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9F4307" w:rsidP="009F4307">
      <w:p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         Заслушав информацию </w:t>
      </w:r>
      <w:r>
        <w:rPr>
          <w:sz w:val="28"/>
          <w:szCs w:val="28"/>
        </w:rPr>
        <w:t xml:space="preserve"> </w:t>
      </w:r>
      <w:proofErr w:type="gramStart"/>
      <w:r w:rsidRPr="00144282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</w:t>
      </w:r>
      <w:r w:rsidRPr="00144282">
        <w:rPr>
          <w:sz w:val="28"/>
          <w:szCs w:val="28"/>
        </w:rPr>
        <w:t>тдела образования администрации Палехского муниципального района</w:t>
      </w:r>
      <w:proofErr w:type="gramEnd"/>
      <w:r w:rsidRPr="001442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Гунаевой</w:t>
      </w:r>
      <w:proofErr w:type="spellEnd"/>
      <w:r>
        <w:rPr>
          <w:sz w:val="28"/>
          <w:szCs w:val="28"/>
        </w:rPr>
        <w:t xml:space="preserve"> О.Ю.</w:t>
      </w:r>
      <w:r w:rsidRPr="00144282">
        <w:rPr>
          <w:sz w:val="28"/>
          <w:szCs w:val="28"/>
        </w:rPr>
        <w:t xml:space="preserve"> </w:t>
      </w:r>
      <w:r>
        <w:rPr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  <w:r w:rsidRPr="00144282">
        <w:rPr>
          <w:sz w:val="28"/>
          <w:szCs w:val="28"/>
        </w:rPr>
        <w:t>,</w:t>
      </w:r>
    </w:p>
    <w:p w:rsidR="009F4307" w:rsidRPr="00144282" w:rsidRDefault="009F4307" w:rsidP="009F43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282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9F4307" w:rsidRPr="00144282" w:rsidRDefault="009F4307" w:rsidP="009F4307">
      <w:pPr>
        <w:keepNext/>
        <w:ind w:firstLine="540"/>
        <w:jc w:val="both"/>
        <w:rPr>
          <w:sz w:val="28"/>
          <w:szCs w:val="28"/>
        </w:rPr>
      </w:pPr>
    </w:p>
    <w:p w:rsidR="009F4307" w:rsidRPr="00144282" w:rsidRDefault="009F4307" w:rsidP="009F4307">
      <w:pPr>
        <w:keepNext/>
        <w:ind w:firstLine="540"/>
        <w:jc w:val="center"/>
        <w:rPr>
          <w:b/>
          <w:sz w:val="28"/>
          <w:szCs w:val="28"/>
        </w:rPr>
      </w:pPr>
      <w:r w:rsidRPr="00144282">
        <w:rPr>
          <w:sz w:val="28"/>
          <w:szCs w:val="28"/>
        </w:rPr>
        <w:t>РЕШИЛ:</w:t>
      </w:r>
    </w:p>
    <w:p w:rsidR="009F4307" w:rsidRPr="00144282" w:rsidRDefault="009F4307" w:rsidP="009F4307">
      <w:pPr>
        <w:keepNext/>
        <w:ind w:firstLine="540"/>
        <w:jc w:val="both"/>
        <w:rPr>
          <w:sz w:val="28"/>
          <w:szCs w:val="28"/>
        </w:rPr>
      </w:pPr>
    </w:p>
    <w:p w:rsidR="009F4307" w:rsidRPr="00144282" w:rsidRDefault="009F4307" w:rsidP="009F4307">
      <w:pPr>
        <w:numPr>
          <w:ilvl w:val="0"/>
          <w:numId w:val="1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к сведению </w:t>
      </w:r>
      <w:r w:rsidRPr="00144282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реализации муниципальной программы Палехского муниципального района «Развитие образования Палехского муниципального района» (приложение)</w:t>
      </w:r>
      <w:r w:rsidRPr="00144282">
        <w:rPr>
          <w:sz w:val="28"/>
          <w:szCs w:val="28"/>
        </w:rPr>
        <w:t>.</w:t>
      </w:r>
    </w:p>
    <w:p w:rsidR="009F4307" w:rsidRPr="00144282" w:rsidRDefault="009F4307" w:rsidP="009F4307">
      <w:pPr>
        <w:numPr>
          <w:ilvl w:val="0"/>
          <w:numId w:val="1"/>
        </w:numPr>
        <w:jc w:val="both"/>
        <w:rPr>
          <w:sz w:val="28"/>
          <w:szCs w:val="28"/>
        </w:rPr>
      </w:pPr>
      <w:r w:rsidRPr="001442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</w:t>
      </w:r>
      <w:r w:rsidRPr="00144282">
        <w:rPr>
          <w:sz w:val="28"/>
          <w:szCs w:val="28"/>
        </w:rPr>
        <w:t xml:space="preserve"> его подписания.</w:t>
      </w:r>
    </w:p>
    <w:p w:rsidR="009F4307" w:rsidRPr="00144282" w:rsidRDefault="009F4307" w:rsidP="009F4307">
      <w:pPr>
        <w:rPr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144282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144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307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82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Т.В. Богданова</w:t>
      </w:r>
    </w:p>
    <w:p w:rsidR="009F4307" w:rsidRDefault="009F4307" w:rsidP="009F4307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07" w:rsidRPr="009F4307" w:rsidRDefault="009F4307" w:rsidP="009F4307">
      <w:pPr>
        <w:keepNext/>
        <w:ind w:right="283"/>
        <w:jc w:val="center"/>
        <w:outlineLvl w:val="3"/>
        <w:rPr>
          <w:b/>
          <w:sz w:val="32"/>
          <w:szCs w:val="32"/>
        </w:rPr>
      </w:pPr>
      <w:bookmarkStart w:id="0" w:name="_Toc121014418"/>
      <w:bookmarkStart w:id="1" w:name="_Toc81972328"/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9F4307" w:rsidRDefault="009F4307" w:rsidP="009F4307">
      <w:pPr>
        <w:spacing w:after="200"/>
        <w:jc w:val="right"/>
        <w:rPr>
          <w:sz w:val="24"/>
          <w:szCs w:val="24"/>
        </w:rPr>
      </w:pPr>
    </w:p>
    <w:p w:rsidR="00E542BF" w:rsidRDefault="00E542BF" w:rsidP="009F4307">
      <w:pPr>
        <w:spacing w:after="200"/>
        <w:jc w:val="right"/>
        <w:rPr>
          <w:sz w:val="24"/>
          <w:szCs w:val="24"/>
        </w:rPr>
      </w:pP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lastRenderedPageBreak/>
        <w:t>Приложение</w:t>
      </w:r>
    </w:p>
    <w:p w:rsidR="00E542BF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к решению Совета Палехского </w:t>
      </w: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муниципального района </w:t>
      </w:r>
    </w:p>
    <w:p w:rsidR="002F3A07" w:rsidRPr="006F1D15" w:rsidRDefault="002F3A07" w:rsidP="006F1D15">
      <w:pPr>
        <w:jc w:val="right"/>
        <w:rPr>
          <w:sz w:val="24"/>
          <w:szCs w:val="24"/>
        </w:rPr>
      </w:pPr>
      <w:r w:rsidRPr="006F1D15">
        <w:rPr>
          <w:sz w:val="24"/>
          <w:szCs w:val="24"/>
        </w:rPr>
        <w:t xml:space="preserve">от </w:t>
      </w:r>
      <w:r w:rsidR="00E542BF">
        <w:rPr>
          <w:sz w:val="24"/>
          <w:szCs w:val="24"/>
        </w:rPr>
        <w:t>26.02.2020</w:t>
      </w:r>
      <w:r w:rsidRPr="006F1D15">
        <w:rPr>
          <w:sz w:val="24"/>
          <w:szCs w:val="24"/>
        </w:rPr>
        <w:t xml:space="preserve"> № </w:t>
      </w:r>
      <w:r w:rsidR="00E542BF">
        <w:rPr>
          <w:sz w:val="24"/>
          <w:szCs w:val="24"/>
        </w:rPr>
        <w:t>14</w:t>
      </w:r>
      <w:bookmarkStart w:id="2" w:name="_GoBack"/>
      <w:bookmarkEnd w:id="2"/>
    </w:p>
    <w:p w:rsidR="002F3A07" w:rsidRPr="006F1D15" w:rsidRDefault="002F3A07" w:rsidP="006F1D15">
      <w:pPr>
        <w:keepNext/>
        <w:jc w:val="center"/>
        <w:outlineLvl w:val="3"/>
        <w:rPr>
          <w:b/>
          <w:sz w:val="24"/>
          <w:szCs w:val="24"/>
        </w:rPr>
      </w:pPr>
    </w:p>
    <w:p w:rsidR="002F3A07" w:rsidRPr="006F1D15" w:rsidRDefault="002F3A07" w:rsidP="006F1D15">
      <w:pPr>
        <w:keepNext/>
        <w:jc w:val="center"/>
        <w:outlineLvl w:val="0"/>
        <w:rPr>
          <w:b/>
          <w:iCs/>
          <w:sz w:val="24"/>
          <w:szCs w:val="24"/>
        </w:rPr>
      </w:pPr>
      <w:r w:rsidRPr="006F1D15">
        <w:rPr>
          <w:b/>
          <w:iCs/>
          <w:sz w:val="24"/>
          <w:szCs w:val="24"/>
        </w:rPr>
        <w:t>Информация</w:t>
      </w:r>
    </w:p>
    <w:p w:rsidR="002F3A07" w:rsidRPr="006F1D15" w:rsidRDefault="002F3A07" w:rsidP="006F1D15">
      <w:pPr>
        <w:keepNext/>
        <w:jc w:val="center"/>
        <w:outlineLvl w:val="0"/>
        <w:rPr>
          <w:b/>
          <w:iCs/>
          <w:sz w:val="24"/>
          <w:szCs w:val="24"/>
        </w:rPr>
      </w:pPr>
      <w:r w:rsidRPr="006F1D15">
        <w:rPr>
          <w:b/>
          <w:iCs/>
          <w:sz w:val="24"/>
          <w:szCs w:val="24"/>
        </w:rPr>
        <w:t>о реализации муниципальной программы Палехского муниципального района «Развитие образования Палехского муниципального района»</w:t>
      </w:r>
    </w:p>
    <w:p w:rsidR="002F3A07" w:rsidRPr="006F1D15" w:rsidRDefault="002F3A07" w:rsidP="006F1D15">
      <w:pPr>
        <w:jc w:val="center"/>
        <w:rPr>
          <w:b/>
          <w:color w:val="FF0000"/>
          <w:sz w:val="24"/>
          <w:szCs w:val="24"/>
        </w:rPr>
      </w:pP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>В 2019 году мероприятия муниципальной программы Палехского муниципального района «Развитие образования Палехского муниципального района» выполнены.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 xml:space="preserve">В 2019 году программа в сфере образования профинансирована в объёме 118 914 948,90 руб., что составляет 99,8% от планового значения (приложение). 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>За счёт средств областного бюджета финансирование составило</w:t>
      </w:r>
      <w:r w:rsidRPr="006F1D15">
        <w:rPr>
          <w:color w:val="FF0000"/>
          <w:sz w:val="24"/>
          <w:szCs w:val="24"/>
        </w:rPr>
        <w:t xml:space="preserve"> </w:t>
      </w:r>
      <w:r w:rsidRPr="006F1D15">
        <w:rPr>
          <w:sz w:val="24"/>
          <w:szCs w:val="24"/>
        </w:rPr>
        <w:t>99,74% -</w:t>
      </w:r>
      <w:r w:rsidRPr="006F1D15">
        <w:rPr>
          <w:color w:val="FF0000"/>
          <w:sz w:val="24"/>
          <w:szCs w:val="24"/>
        </w:rPr>
        <w:t xml:space="preserve"> </w:t>
      </w:r>
      <w:r w:rsidRPr="006F1D15">
        <w:rPr>
          <w:sz w:val="24"/>
          <w:szCs w:val="24"/>
        </w:rPr>
        <w:t xml:space="preserve">69 273 809,09 руб. 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  <w:r w:rsidRPr="006F1D15">
        <w:rPr>
          <w:sz w:val="24"/>
          <w:szCs w:val="24"/>
        </w:rPr>
        <w:t>За счёт средств бюджета Палехского муниципального района финансирование составило</w:t>
      </w:r>
      <w:r w:rsidRPr="006F1D15">
        <w:rPr>
          <w:color w:val="FF0000"/>
          <w:sz w:val="24"/>
          <w:szCs w:val="24"/>
        </w:rPr>
        <w:t xml:space="preserve"> </w:t>
      </w:r>
      <w:r w:rsidRPr="006F1D15">
        <w:rPr>
          <w:sz w:val="24"/>
          <w:szCs w:val="24"/>
        </w:rPr>
        <w:t>99,88% -</w:t>
      </w:r>
      <w:r w:rsidRPr="006F1D15">
        <w:rPr>
          <w:color w:val="FF0000"/>
          <w:sz w:val="24"/>
          <w:szCs w:val="24"/>
        </w:rPr>
        <w:t xml:space="preserve"> </w:t>
      </w:r>
      <w:r w:rsidRPr="006F1D15">
        <w:rPr>
          <w:sz w:val="24"/>
          <w:szCs w:val="24"/>
        </w:rPr>
        <w:t>49641139,81 руб.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p w:rsidR="002F3A07" w:rsidRPr="006F1D15" w:rsidRDefault="002F3A07" w:rsidP="006F1D15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6F1D15">
        <w:rPr>
          <w:rFonts w:eastAsia="Calibri"/>
          <w:sz w:val="24"/>
          <w:szCs w:val="24"/>
          <w:lang w:eastAsia="en-US"/>
        </w:rPr>
        <w:t>Информация о целевых индикаторах по муниципальной программе Палехского муниципального района «Развитие образования Палехского муниципального района»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590"/>
        <w:gridCol w:w="788"/>
        <w:gridCol w:w="1572"/>
        <w:gridCol w:w="1441"/>
        <w:gridCol w:w="2261"/>
      </w:tblGrid>
      <w:tr w:rsidR="002F3A07" w:rsidRPr="006F1D15" w:rsidTr="00343E92">
        <w:trPr>
          <w:trHeight w:val="319"/>
        </w:trPr>
        <w:tc>
          <w:tcPr>
            <w:tcW w:w="521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90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88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013" w:type="dxa"/>
            <w:gridSpan w:val="2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2261" w:type="dxa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(оценка) 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(факт)</w:t>
            </w:r>
          </w:p>
        </w:tc>
        <w:tc>
          <w:tcPr>
            <w:tcW w:w="2261" w:type="dxa"/>
            <w:vMerge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788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261" w:type="dxa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  <w:p w:rsidR="002F3A07" w:rsidRPr="006F1D15" w:rsidRDefault="002F3A07" w:rsidP="006F1D15">
            <w:pPr>
              <w:rPr>
                <w:sz w:val="24"/>
                <w:szCs w:val="24"/>
              </w:rPr>
            </w:pPr>
          </w:p>
        </w:tc>
      </w:tr>
      <w:tr w:rsidR="002F3A07" w:rsidRPr="006F1D15" w:rsidTr="00343E92">
        <w:trPr>
          <w:trHeight w:val="139"/>
        </w:trPr>
        <w:tc>
          <w:tcPr>
            <w:tcW w:w="521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88" w:type="dxa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72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261" w:type="dxa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Показатель выполнен. </w:t>
            </w:r>
          </w:p>
        </w:tc>
      </w:tr>
    </w:tbl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p w:rsidR="002F3A07" w:rsidRPr="006F1D15" w:rsidRDefault="002F3A0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  «Развитие общего образования»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06"/>
        <w:gridCol w:w="870"/>
        <w:gridCol w:w="1559"/>
        <w:gridCol w:w="1417"/>
        <w:gridCol w:w="2269"/>
      </w:tblGrid>
      <w:tr w:rsidR="002F3A07" w:rsidRPr="006F1D15" w:rsidTr="0063461F">
        <w:trPr>
          <w:trHeight w:val="322"/>
        </w:trPr>
        <w:tc>
          <w:tcPr>
            <w:tcW w:w="322" w:type="pct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360" w:type="pct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472" w:type="pct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615" w:type="pct"/>
            <w:gridSpan w:val="2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231" w:type="pct"/>
            <w:vMerge w:val="restar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3A07" w:rsidRPr="006F1D15" w:rsidTr="0063461F">
        <w:trPr>
          <w:trHeight w:val="828"/>
        </w:trPr>
        <w:tc>
          <w:tcPr>
            <w:tcW w:w="322" w:type="pct"/>
            <w:vMerge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1231" w:type="pct"/>
            <w:vMerge/>
            <w:tcBorders>
              <w:bottom w:val="single" w:sz="4" w:space="0" w:color="auto"/>
            </w:tcBorders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97,4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97,4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983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Удельный вес численности педагогических работников дошкольных образовательных организаций, </w:t>
            </w:r>
            <w:r w:rsidRPr="006F1D15">
              <w:rPr>
                <w:sz w:val="24"/>
                <w:szCs w:val="24"/>
                <w:lang w:eastAsia="ar-SA"/>
              </w:rPr>
              <w:t>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89,5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89,5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3</w:t>
            </w:r>
          </w:p>
        </w:tc>
        <w:tc>
          <w:tcPr>
            <w:tcW w:w="1360" w:type="pct"/>
            <w:vAlign w:val="center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Удельный вес обучающихся дошкольных образовательных организаций, обучающихся по образовательным программам </w:t>
            </w:r>
            <w:r w:rsidRPr="006F1D15">
              <w:rPr>
                <w:sz w:val="24"/>
                <w:szCs w:val="24"/>
              </w:rPr>
              <w:lastRenderedPageBreak/>
              <w:t>дошкольного образования, соответствующим требованиям федерального государственного образовательного стандарта дошкольного образования, в общей численности обучающихся дошкольных образовательных организаций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20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20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Ивановской области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6</w:t>
            </w:r>
          </w:p>
        </w:tc>
        <w:tc>
          <w:tcPr>
            <w:tcW w:w="1360" w:type="pct"/>
            <w:vAlign w:val="center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Доля учащихся, обучающихся в школах, отвечающих современным требованиям к условиям организации образовательного процесса на 80-100%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7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Доля педагогов, внедряющих информационно-коммуникационные технологии в образовательный процесс 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Количество общеобразовательных организаций, </w:t>
            </w:r>
            <w:r w:rsidRPr="006F1D15">
              <w:rPr>
                <w:sz w:val="24"/>
                <w:szCs w:val="24"/>
              </w:rPr>
              <w:lastRenderedPageBreak/>
              <w:t>расположенных в сельской местности, в которых открытые плоскостные спортивные сооружения оснащены спортивным инвентарем и оборудованием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(МКОУ Майдаковск</w:t>
            </w:r>
            <w:r w:rsidRPr="006F1D15">
              <w:rPr>
                <w:sz w:val="24"/>
                <w:szCs w:val="24"/>
              </w:rPr>
              <w:lastRenderedPageBreak/>
              <w:t>ая СШ)</w:t>
            </w:r>
          </w:p>
        </w:tc>
        <w:tc>
          <w:tcPr>
            <w:tcW w:w="769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1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(МКОУ Майдаковс</w:t>
            </w:r>
            <w:r w:rsidRPr="006F1D15">
              <w:rPr>
                <w:sz w:val="24"/>
                <w:szCs w:val="24"/>
              </w:rPr>
              <w:lastRenderedPageBreak/>
              <w:t>кая СШ)</w:t>
            </w:r>
          </w:p>
        </w:tc>
        <w:tc>
          <w:tcPr>
            <w:tcW w:w="1231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Показатель выполнен.</w:t>
            </w:r>
          </w:p>
        </w:tc>
      </w:tr>
      <w:tr w:rsidR="002F3A07" w:rsidRPr="006F1D15" w:rsidTr="0063461F">
        <w:trPr>
          <w:trHeight w:val="142"/>
        </w:trPr>
        <w:tc>
          <w:tcPr>
            <w:tcW w:w="322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60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bCs/>
                <w:spacing w:val="3"/>
                <w:sz w:val="24"/>
                <w:szCs w:val="24"/>
              </w:rPr>
            </w:pPr>
            <w:r w:rsidRPr="006F1D15">
              <w:rPr>
                <w:bCs/>
                <w:spacing w:val="3"/>
                <w:sz w:val="24"/>
                <w:szCs w:val="24"/>
              </w:rPr>
              <w:t>Количество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bCs/>
                <w:spacing w:val="3"/>
                <w:sz w:val="24"/>
                <w:szCs w:val="24"/>
              </w:rPr>
              <w:t xml:space="preserve">образовательных организаций, в которых проведён </w:t>
            </w:r>
            <w:r w:rsidRPr="006F1D15">
              <w:rPr>
                <w:sz w:val="24"/>
                <w:szCs w:val="24"/>
              </w:rPr>
              <w:t>капитальный ремонт спортивного зала, приобретено оборудование, инвентарь</w:t>
            </w:r>
          </w:p>
        </w:tc>
        <w:tc>
          <w:tcPr>
            <w:tcW w:w="472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Ед.</w:t>
            </w:r>
          </w:p>
        </w:tc>
        <w:tc>
          <w:tcPr>
            <w:tcW w:w="846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F1D15">
              <w:rPr>
                <w:sz w:val="24"/>
                <w:szCs w:val="24"/>
              </w:rPr>
              <w:t>МКОУ Палехская СШ)</w:t>
            </w:r>
            <w:proofErr w:type="gramEnd"/>
          </w:p>
        </w:tc>
        <w:tc>
          <w:tcPr>
            <w:tcW w:w="769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 </w:t>
            </w:r>
            <w:proofErr w:type="gramStart"/>
            <w:r w:rsidRPr="006F1D15">
              <w:rPr>
                <w:sz w:val="24"/>
                <w:szCs w:val="24"/>
              </w:rPr>
              <w:t>МКОУ Палехская СШ)</w:t>
            </w:r>
            <w:proofErr w:type="gramEnd"/>
          </w:p>
        </w:tc>
        <w:tc>
          <w:tcPr>
            <w:tcW w:w="1231" w:type="pct"/>
          </w:tcPr>
          <w:p w:rsidR="002F3A07" w:rsidRPr="006F1D15" w:rsidRDefault="002F3A0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</w:tbl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p w:rsidR="002F3A07" w:rsidRPr="006F1D15" w:rsidRDefault="002F3A0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</w:t>
      </w:r>
    </w:p>
    <w:p w:rsidR="002F3A07" w:rsidRPr="006F1D15" w:rsidRDefault="002F3A0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 xml:space="preserve">«Реализация </w:t>
      </w:r>
      <w:proofErr w:type="gramStart"/>
      <w:r w:rsidRPr="006F1D15">
        <w:rPr>
          <w:b/>
          <w:sz w:val="24"/>
          <w:szCs w:val="24"/>
        </w:rPr>
        <w:t>дополнительных</w:t>
      </w:r>
      <w:proofErr w:type="gramEnd"/>
    </w:p>
    <w:p w:rsidR="002F3A07" w:rsidRPr="006F1D15" w:rsidRDefault="002F3A0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общеобразовательных  программ»</w:t>
      </w:r>
    </w:p>
    <w:p w:rsidR="002F3A07" w:rsidRPr="006F1D15" w:rsidRDefault="002F3A07" w:rsidP="006F1D15">
      <w:pPr>
        <w:ind w:firstLine="567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1559"/>
        <w:gridCol w:w="1417"/>
        <w:gridCol w:w="2268"/>
      </w:tblGrid>
      <w:tr w:rsidR="002B7C3B" w:rsidRPr="006F1D15" w:rsidTr="0063461F">
        <w:trPr>
          <w:trHeight w:val="641"/>
        </w:trPr>
        <w:tc>
          <w:tcPr>
            <w:tcW w:w="534" w:type="dxa"/>
            <w:vMerge w:val="restart"/>
            <w:shd w:val="clear" w:color="auto" w:fill="auto"/>
          </w:tcPr>
          <w:p w:rsidR="002B7C3B" w:rsidRPr="006F1D15" w:rsidRDefault="002B7C3B" w:rsidP="006F1D15">
            <w:pPr>
              <w:keepNext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B7C3B" w:rsidRPr="006F1D15" w:rsidRDefault="002B7C3B" w:rsidP="006F1D15">
            <w:pPr>
              <w:keepNext/>
              <w:jc w:val="both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7C3B" w:rsidRPr="006F1D15" w:rsidRDefault="002B7C3B" w:rsidP="006F1D15">
            <w:pPr>
              <w:keepNext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Ед. изм.</w:t>
            </w:r>
          </w:p>
        </w:tc>
        <w:tc>
          <w:tcPr>
            <w:tcW w:w="2976" w:type="dxa"/>
            <w:gridSpan w:val="2"/>
          </w:tcPr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2268" w:type="dxa"/>
            <w:vMerge w:val="restart"/>
          </w:tcPr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2B7C3B" w:rsidRPr="006F1D15" w:rsidTr="0063461F">
        <w:trPr>
          <w:trHeight w:val="819"/>
        </w:trPr>
        <w:tc>
          <w:tcPr>
            <w:tcW w:w="534" w:type="dxa"/>
            <w:vMerge/>
            <w:shd w:val="clear" w:color="auto" w:fill="auto"/>
          </w:tcPr>
          <w:p w:rsidR="002B7C3B" w:rsidRPr="006F1D15" w:rsidRDefault="002B7C3B" w:rsidP="006F1D15">
            <w:pPr>
              <w:keepNext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B7C3B" w:rsidRPr="006F1D15" w:rsidRDefault="002B7C3B" w:rsidP="006F1D15">
            <w:pPr>
              <w:keepNext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7C3B" w:rsidRPr="006F1D15" w:rsidRDefault="002B7C3B" w:rsidP="006F1D15">
            <w:pPr>
              <w:keepNext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 xml:space="preserve">2019 год </w:t>
            </w:r>
          </w:p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(оценка)</w:t>
            </w:r>
          </w:p>
        </w:tc>
        <w:tc>
          <w:tcPr>
            <w:tcW w:w="1417" w:type="dxa"/>
          </w:tcPr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1D15">
              <w:rPr>
                <w:rFonts w:eastAsia="Calibri"/>
                <w:b/>
                <w:sz w:val="24"/>
                <w:szCs w:val="24"/>
              </w:rPr>
              <w:t>2019 год (факт)</w:t>
            </w:r>
          </w:p>
        </w:tc>
        <w:tc>
          <w:tcPr>
            <w:tcW w:w="2268" w:type="dxa"/>
            <w:vMerge/>
          </w:tcPr>
          <w:p w:rsidR="002B7C3B" w:rsidRPr="006F1D15" w:rsidRDefault="002B7C3B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7C3B" w:rsidRPr="006F1D15" w:rsidTr="0063461F">
        <w:trPr>
          <w:trHeight w:val="3209"/>
        </w:trPr>
        <w:tc>
          <w:tcPr>
            <w:tcW w:w="534" w:type="dxa"/>
            <w:shd w:val="clear" w:color="auto" w:fill="auto"/>
          </w:tcPr>
          <w:p w:rsidR="002B7C3B" w:rsidRPr="006F1D15" w:rsidRDefault="002B7C3B" w:rsidP="006F1D15">
            <w:pPr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B7C3B" w:rsidRPr="006F1D15" w:rsidRDefault="002B7C3B" w:rsidP="006F1D15">
            <w:pPr>
              <w:jc w:val="both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Охват детей в возрасте 5 –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– 18 лет)</w:t>
            </w:r>
          </w:p>
        </w:tc>
        <w:tc>
          <w:tcPr>
            <w:tcW w:w="851" w:type="dxa"/>
            <w:shd w:val="clear" w:color="auto" w:fill="auto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2B7C3B" w:rsidRPr="006F1D15" w:rsidTr="0063461F">
        <w:trPr>
          <w:trHeight w:val="2246"/>
        </w:trPr>
        <w:tc>
          <w:tcPr>
            <w:tcW w:w="534" w:type="dxa"/>
            <w:shd w:val="clear" w:color="auto" w:fill="auto"/>
          </w:tcPr>
          <w:p w:rsidR="002B7C3B" w:rsidRPr="006F1D15" w:rsidRDefault="002B7C3B" w:rsidP="006F1D15">
            <w:pPr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B7C3B" w:rsidRPr="006F1D15" w:rsidRDefault="002B7C3B" w:rsidP="006F1D15">
            <w:pPr>
              <w:jc w:val="both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Среднегодовое число детей, обучающихся по дополнительным общеобразовательным предпрофессиональным программам в области искусства</w:t>
            </w:r>
          </w:p>
        </w:tc>
        <w:tc>
          <w:tcPr>
            <w:tcW w:w="851" w:type="dxa"/>
            <w:shd w:val="clear" w:color="auto" w:fill="auto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2B7C3B" w:rsidRPr="006F1D15" w:rsidTr="0063461F">
        <w:trPr>
          <w:trHeight w:val="2232"/>
        </w:trPr>
        <w:tc>
          <w:tcPr>
            <w:tcW w:w="534" w:type="dxa"/>
            <w:shd w:val="clear" w:color="auto" w:fill="auto"/>
          </w:tcPr>
          <w:p w:rsidR="002B7C3B" w:rsidRPr="006F1D15" w:rsidRDefault="002B7C3B" w:rsidP="006F1D15">
            <w:pPr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shd w:val="clear" w:color="auto" w:fill="auto"/>
          </w:tcPr>
          <w:p w:rsidR="002B7C3B" w:rsidRPr="006F1D15" w:rsidRDefault="002B7C3B" w:rsidP="006F1D15">
            <w:pPr>
              <w:jc w:val="both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Среднегодовое число детей, обучающихся по дополнительным общеобразовательным предпрофессиональным программам в сфере образования</w:t>
            </w:r>
          </w:p>
          <w:p w:rsidR="002B7C3B" w:rsidRPr="006F1D15" w:rsidRDefault="002B7C3B" w:rsidP="006F1D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2B7C3B" w:rsidRPr="006F1D15" w:rsidTr="0063461F">
        <w:trPr>
          <w:trHeight w:val="4187"/>
        </w:trPr>
        <w:tc>
          <w:tcPr>
            <w:tcW w:w="534" w:type="dxa"/>
            <w:shd w:val="clear" w:color="auto" w:fill="auto"/>
          </w:tcPr>
          <w:p w:rsidR="002B7C3B" w:rsidRPr="006F1D15" w:rsidRDefault="002B7C3B" w:rsidP="006F1D15">
            <w:pPr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B7C3B" w:rsidRPr="006F1D15" w:rsidRDefault="002B7C3B" w:rsidP="006F1D15">
            <w:pPr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Отношение среднемесячной заработной платы педагогических работников муниципальных образовательных учреждений дополнительного образования к среднемесячной заработной плате учителей в Ивановской области</w:t>
            </w:r>
          </w:p>
        </w:tc>
        <w:tc>
          <w:tcPr>
            <w:tcW w:w="851" w:type="dxa"/>
            <w:shd w:val="clear" w:color="auto" w:fill="auto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2B7C3B" w:rsidRPr="006F1D15" w:rsidRDefault="002B7C3B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</w:tbl>
    <w:p w:rsidR="002B7C3B" w:rsidRPr="006F1D15" w:rsidRDefault="002B7C3B" w:rsidP="006F1D15">
      <w:pPr>
        <w:ind w:firstLine="567"/>
        <w:jc w:val="both"/>
        <w:rPr>
          <w:sz w:val="24"/>
          <w:szCs w:val="24"/>
        </w:rPr>
      </w:pPr>
    </w:p>
    <w:p w:rsidR="00B35E3B" w:rsidRPr="006F1D15" w:rsidRDefault="00B35E3B" w:rsidP="006F1D15">
      <w:pPr>
        <w:ind w:firstLine="567"/>
        <w:jc w:val="center"/>
        <w:rPr>
          <w:b/>
          <w:sz w:val="24"/>
          <w:szCs w:val="24"/>
        </w:rPr>
      </w:pPr>
    </w:p>
    <w:p w:rsidR="00D66287" w:rsidRPr="006F1D15" w:rsidRDefault="00D66287" w:rsidP="006F1D15">
      <w:pPr>
        <w:ind w:firstLine="567"/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  «Организация отдыха  и оздоровления детей»</w:t>
      </w:r>
    </w:p>
    <w:p w:rsidR="008A700E" w:rsidRPr="006F1D15" w:rsidRDefault="008A700E" w:rsidP="006F1D15">
      <w:pPr>
        <w:ind w:firstLine="567"/>
        <w:jc w:val="both"/>
        <w:rPr>
          <w:b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2"/>
        <w:gridCol w:w="852"/>
        <w:gridCol w:w="1559"/>
        <w:gridCol w:w="1415"/>
        <w:gridCol w:w="2269"/>
      </w:tblGrid>
      <w:tr w:rsidR="008A700E" w:rsidRPr="006F1D15" w:rsidTr="0063461F">
        <w:trPr>
          <w:trHeight w:val="636"/>
        </w:trPr>
        <w:tc>
          <w:tcPr>
            <w:tcW w:w="290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90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464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620" w:type="pct"/>
            <w:gridSpan w:val="2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236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8A700E" w:rsidRPr="006F1D15" w:rsidTr="0063461F">
        <w:trPr>
          <w:trHeight w:val="142"/>
        </w:trPr>
        <w:tc>
          <w:tcPr>
            <w:tcW w:w="290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771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1236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700E" w:rsidRPr="006F1D15" w:rsidTr="0063461F">
        <w:trPr>
          <w:trHeight w:val="2531"/>
        </w:trPr>
        <w:tc>
          <w:tcPr>
            <w:tcW w:w="290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Численность детей в лагерях дневного пребывания в образовательных организациях Палехского муниципального района</w:t>
            </w:r>
          </w:p>
        </w:tc>
        <w:tc>
          <w:tcPr>
            <w:tcW w:w="464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Чел.</w:t>
            </w: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169</w:t>
            </w:r>
          </w:p>
        </w:tc>
        <w:tc>
          <w:tcPr>
            <w:tcW w:w="771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169</w:t>
            </w:r>
          </w:p>
        </w:tc>
        <w:tc>
          <w:tcPr>
            <w:tcW w:w="1236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</w:t>
            </w:r>
          </w:p>
        </w:tc>
      </w:tr>
      <w:tr w:rsidR="008A700E" w:rsidRPr="006F1D15" w:rsidTr="0063461F">
        <w:trPr>
          <w:trHeight w:val="1926"/>
        </w:trPr>
        <w:tc>
          <w:tcPr>
            <w:tcW w:w="290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Охват детей в возрасте от 6 до 17 лет  вариативными формами занятости</w:t>
            </w:r>
          </w:p>
        </w:tc>
        <w:tc>
          <w:tcPr>
            <w:tcW w:w="464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90</w:t>
            </w:r>
          </w:p>
        </w:tc>
        <w:tc>
          <w:tcPr>
            <w:tcW w:w="771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90</w:t>
            </w:r>
          </w:p>
        </w:tc>
        <w:tc>
          <w:tcPr>
            <w:tcW w:w="1236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</w:t>
            </w:r>
          </w:p>
        </w:tc>
      </w:tr>
    </w:tbl>
    <w:p w:rsidR="00D66287" w:rsidRDefault="00D66287" w:rsidP="006F1D15">
      <w:pPr>
        <w:ind w:firstLine="567"/>
        <w:jc w:val="both"/>
        <w:rPr>
          <w:sz w:val="24"/>
          <w:szCs w:val="24"/>
        </w:rPr>
      </w:pPr>
    </w:p>
    <w:p w:rsidR="006F1D15" w:rsidRPr="006F1D15" w:rsidRDefault="006F1D15" w:rsidP="006F1D15">
      <w:pPr>
        <w:ind w:firstLine="567"/>
        <w:jc w:val="both"/>
        <w:rPr>
          <w:sz w:val="24"/>
          <w:szCs w:val="24"/>
        </w:rPr>
      </w:pP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lastRenderedPageBreak/>
        <w:t>Перечень целевых индикаторов (показателей) подпрограммы</w:t>
      </w: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«Муниципальная поддержка молодых педагогов образовательных организаций Палехского муниципального района»</w:t>
      </w:r>
    </w:p>
    <w:p w:rsidR="00D66287" w:rsidRPr="006F1D15" w:rsidRDefault="00D66287" w:rsidP="006F1D15">
      <w:pPr>
        <w:ind w:firstLine="567"/>
        <w:jc w:val="both"/>
        <w:rPr>
          <w:b/>
          <w:sz w:val="24"/>
          <w:szCs w:val="24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453"/>
        <w:gridCol w:w="839"/>
        <w:gridCol w:w="1536"/>
        <w:gridCol w:w="1537"/>
        <w:gridCol w:w="2095"/>
      </w:tblGrid>
      <w:tr w:rsidR="008A700E" w:rsidRPr="006F1D15" w:rsidTr="006F1D15">
        <w:trPr>
          <w:trHeight w:val="275"/>
        </w:trPr>
        <w:tc>
          <w:tcPr>
            <w:tcW w:w="323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356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464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699" w:type="pct"/>
            <w:gridSpan w:val="2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158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8A700E" w:rsidRPr="006F1D15" w:rsidTr="006F1D15">
        <w:trPr>
          <w:trHeight w:val="519"/>
        </w:trPr>
        <w:tc>
          <w:tcPr>
            <w:tcW w:w="323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1158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700E" w:rsidRPr="006F1D15" w:rsidTr="006F1D15">
        <w:trPr>
          <w:trHeight w:val="2622"/>
        </w:trPr>
        <w:tc>
          <w:tcPr>
            <w:tcW w:w="323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Доля молодых педагогов, работающих в образовательных организациях Палехского муниципального района</w:t>
            </w:r>
          </w:p>
        </w:tc>
        <w:tc>
          <w:tcPr>
            <w:tcW w:w="464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</w:t>
            </w:r>
          </w:p>
        </w:tc>
        <w:tc>
          <w:tcPr>
            <w:tcW w:w="849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10,3</w:t>
            </w:r>
          </w:p>
        </w:tc>
        <w:tc>
          <w:tcPr>
            <w:tcW w:w="1158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</w:tbl>
    <w:p w:rsidR="00D66287" w:rsidRPr="006F1D15" w:rsidRDefault="00D66287" w:rsidP="006F1D15">
      <w:pPr>
        <w:ind w:firstLine="567"/>
        <w:jc w:val="both"/>
        <w:rPr>
          <w:sz w:val="24"/>
          <w:szCs w:val="24"/>
        </w:rPr>
      </w:pPr>
    </w:p>
    <w:p w:rsidR="00B35E3B" w:rsidRPr="006F1D15" w:rsidRDefault="00B35E3B" w:rsidP="006F1D1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6287" w:rsidRPr="006F1D15" w:rsidRDefault="00D66287" w:rsidP="006F1D1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</w:t>
      </w:r>
    </w:p>
    <w:p w:rsidR="00D66287" w:rsidRPr="006F1D15" w:rsidRDefault="00D66287" w:rsidP="006F1D1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 xml:space="preserve">«Создание безопасных условий в муниципальных образовательных организациях» </w:t>
      </w:r>
    </w:p>
    <w:p w:rsidR="008A700E" w:rsidRPr="006F1D15" w:rsidRDefault="008A700E" w:rsidP="006F1D1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55"/>
        <w:gridCol w:w="851"/>
        <w:gridCol w:w="1559"/>
        <w:gridCol w:w="1559"/>
        <w:gridCol w:w="2126"/>
      </w:tblGrid>
      <w:tr w:rsidR="00D66287" w:rsidRPr="006F1D15" w:rsidTr="0063461F">
        <w:trPr>
          <w:trHeight w:val="32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D66287" w:rsidRPr="006F1D15" w:rsidTr="0063461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оснащение и обслуживание образовательных организаций системой «Стрелец-Мониторинг»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проведение замеров сопротивления электропроводки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техобслуживание пожарной сигнализации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замена электропроводки и светильников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анализ срезов деревянных конструкций чердака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оснащение </w:t>
            </w:r>
            <w:r w:rsidRPr="006F1D15">
              <w:rPr>
                <w:sz w:val="24"/>
                <w:szCs w:val="24"/>
              </w:rPr>
              <w:lastRenderedPageBreak/>
              <w:t>образовательных организаций системами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Показатель </w:t>
            </w:r>
            <w:r w:rsidRPr="006F1D15">
              <w:rPr>
                <w:sz w:val="24"/>
                <w:szCs w:val="24"/>
              </w:rPr>
              <w:lastRenderedPageBreak/>
              <w:t>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обеспечение 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наличие </w:t>
            </w:r>
            <w:proofErr w:type="spellStart"/>
            <w:r w:rsidRPr="006F1D15">
              <w:rPr>
                <w:sz w:val="24"/>
                <w:szCs w:val="24"/>
              </w:rPr>
              <w:t>периметрального</w:t>
            </w:r>
            <w:proofErr w:type="spellEnd"/>
            <w:r w:rsidRPr="006F1D15">
              <w:rPr>
                <w:sz w:val="24"/>
                <w:szCs w:val="24"/>
              </w:rPr>
              <w:t xml:space="preserve"> ограждения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3461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приведение в соответствие путей эвакуации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</w:tbl>
    <w:p w:rsidR="00D66287" w:rsidRPr="006F1D15" w:rsidRDefault="00D66287" w:rsidP="006F1D15">
      <w:pPr>
        <w:ind w:firstLine="567"/>
        <w:jc w:val="both"/>
        <w:rPr>
          <w:sz w:val="24"/>
          <w:szCs w:val="24"/>
        </w:rPr>
      </w:pPr>
    </w:p>
    <w:p w:rsidR="00D66287" w:rsidRPr="006F1D15" w:rsidRDefault="00D66287" w:rsidP="006F1D15">
      <w:pPr>
        <w:jc w:val="center"/>
        <w:rPr>
          <w:rFonts w:eastAsia="Calibri"/>
          <w:b/>
          <w:sz w:val="24"/>
          <w:szCs w:val="24"/>
        </w:rPr>
      </w:pPr>
      <w:r w:rsidRPr="006F1D15">
        <w:rPr>
          <w:rFonts w:eastAsia="Calibri"/>
          <w:b/>
          <w:sz w:val="24"/>
          <w:szCs w:val="24"/>
        </w:rPr>
        <w:t>Перечень целевых индикаторов (показателей) подпрограммы</w:t>
      </w: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«Обеспечение деятельности муниципальных образовательных организаций»</w:t>
      </w:r>
    </w:p>
    <w:p w:rsidR="008A700E" w:rsidRPr="006F1D15" w:rsidRDefault="008A700E" w:rsidP="006F1D15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pacing w:val="4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154"/>
        <w:gridCol w:w="709"/>
        <w:gridCol w:w="1701"/>
        <w:gridCol w:w="1559"/>
        <w:gridCol w:w="1559"/>
      </w:tblGrid>
      <w:tr w:rsidR="00D66287" w:rsidRPr="006F1D15" w:rsidTr="006F1D15">
        <w:trPr>
          <w:trHeight w:val="410"/>
        </w:trPr>
        <w:tc>
          <w:tcPr>
            <w:tcW w:w="498" w:type="dxa"/>
            <w:vMerge w:val="restart"/>
          </w:tcPr>
          <w:p w:rsidR="00D66287" w:rsidRPr="006F1D15" w:rsidRDefault="00D66287" w:rsidP="006F1D15">
            <w:pPr>
              <w:keepNext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b/>
                <w:sz w:val="24"/>
                <w:szCs w:val="24"/>
                <w:lang w:val="x-none" w:eastAsia="x-none"/>
              </w:rPr>
              <w:t>№</w:t>
            </w:r>
          </w:p>
        </w:tc>
        <w:tc>
          <w:tcPr>
            <w:tcW w:w="3154" w:type="dxa"/>
            <w:vMerge w:val="restart"/>
          </w:tcPr>
          <w:p w:rsidR="00D66287" w:rsidRPr="006F1D15" w:rsidRDefault="00D66287" w:rsidP="006F1D15">
            <w:pPr>
              <w:keepNext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b/>
                <w:sz w:val="24"/>
                <w:szCs w:val="24"/>
                <w:lang w:val="x-none" w:eastAsia="x-none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6287" w:rsidRPr="006F1D15" w:rsidRDefault="00D66287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b/>
                <w:sz w:val="24"/>
                <w:szCs w:val="24"/>
                <w:lang w:val="x-none" w:eastAsia="x-none"/>
              </w:rPr>
              <w:t>Ед. изм.</w:t>
            </w:r>
          </w:p>
        </w:tc>
        <w:tc>
          <w:tcPr>
            <w:tcW w:w="3260" w:type="dxa"/>
            <w:gridSpan w:val="2"/>
          </w:tcPr>
          <w:p w:rsidR="00D66287" w:rsidRPr="006F1D15" w:rsidRDefault="00D66287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559" w:type="dxa"/>
            <w:vMerge w:val="restart"/>
          </w:tcPr>
          <w:p w:rsidR="00D66287" w:rsidRPr="006F1D15" w:rsidRDefault="00D66287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6F1D15">
              <w:rPr>
                <w:rFonts w:eastAsia="Calibri"/>
                <w:b/>
                <w:sz w:val="24"/>
                <w:szCs w:val="24"/>
                <w:lang w:eastAsia="x-none"/>
              </w:rPr>
              <w:t>Примечание</w:t>
            </w:r>
          </w:p>
        </w:tc>
      </w:tr>
      <w:tr w:rsidR="00D66287" w:rsidRPr="006F1D15" w:rsidTr="006F1D15">
        <w:tc>
          <w:tcPr>
            <w:tcW w:w="498" w:type="dxa"/>
            <w:vMerge/>
          </w:tcPr>
          <w:p w:rsidR="00D66287" w:rsidRPr="006F1D15" w:rsidRDefault="00D66287" w:rsidP="006F1D15">
            <w:pPr>
              <w:keepNext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3154" w:type="dxa"/>
            <w:vMerge/>
          </w:tcPr>
          <w:p w:rsidR="00D66287" w:rsidRPr="006F1D15" w:rsidRDefault="00D66287" w:rsidP="006F1D15">
            <w:pPr>
              <w:keepNext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6287" w:rsidRPr="006F1D15" w:rsidRDefault="00D66287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1559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1559" w:type="dxa"/>
            <w:vMerge/>
          </w:tcPr>
          <w:p w:rsidR="00D66287" w:rsidRPr="006F1D15" w:rsidRDefault="00D66287" w:rsidP="006F1D15">
            <w:pPr>
              <w:keepNext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</w:p>
        </w:tc>
      </w:tr>
      <w:tr w:rsidR="00D66287" w:rsidRPr="006F1D15" w:rsidTr="006F1D15">
        <w:tc>
          <w:tcPr>
            <w:tcW w:w="498" w:type="dxa"/>
          </w:tcPr>
          <w:p w:rsidR="00D66287" w:rsidRPr="006F1D15" w:rsidRDefault="00D66287" w:rsidP="006F1D15">
            <w:pPr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154" w:type="dxa"/>
          </w:tcPr>
          <w:p w:rsidR="00D66287" w:rsidRPr="006F1D15" w:rsidRDefault="00D66287" w:rsidP="006F1D15">
            <w:pPr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Количество образовательных организаций эффективно и рационально использующих бюджетные средства, выделяемые на образование</w:t>
            </w:r>
          </w:p>
        </w:tc>
        <w:tc>
          <w:tcPr>
            <w:tcW w:w="709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6F1D15">
              <w:rPr>
                <w:rFonts w:eastAsia="Calibri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1701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559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559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c>
          <w:tcPr>
            <w:tcW w:w="498" w:type="dxa"/>
          </w:tcPr>
          <w:p w:rsidR="00D66287" w:rsidRPr="006F1D15" w:rsidRDefault="00D66287" w:rsidP="006F1D15">
            <w:pPr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3154" w:type="dxa"/>
          </w:tcPr>
          <w:p w:rsidR="00D66287" w:rsidRPr="006F1D15" w:rsidRDefault="00D66287" w:rsidP="006F1D15">
            <w:pPr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Количество образовательных организаций, где созданы современные условия для организации учебно-воспитательного процесса</w:t>
            </w:r>
          </w:p>
        </w:tc>
        <w:tc>
          <w:tcPr>
            <w:tcW w:w="709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6F1D15">
              <w:rPr>
                <w:rFonts w:eastAsia="Calibri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1701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559" w:type="dxa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  <w:lang w:val="x-none" w:eastAsia="x-none"/>
              </w:rPr>
            </w:pPr>
            <w:r w:rsidRPr="006F1D15">
              <w:rPr>
                <w:rFonts w:eastAsia="Calibri"/>
                <w:sz w:val="24"/>
                <w:szCs w:val="24"/>
                <w:lang w:val="x-none" w:eastAsia="x-none"/>
              </w:rPr>
              <w:t>100</w:t>
            </w:r>
          </w:p>
        </w:tc>
        <w:tc>
          <w:tcPr>
            <w:tcW w:w="1559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Показатель выполнен.</w:t>
            </w:r>
          </w:p>
        </w:tc>
      </w:tr>
    </w:tbl>
    <w:p w:rsidR="006F1D15" w:rsidRPr="006F1D15" w:rsidRDefault="006F1D15" w:rsidP="006F1D15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</w:t>
      </w: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«Выявление и поддержка одарённых детей»</w:t>
      </w:r>
    </w:p>
    <w:p w:rsidR="008A700E" w:rsidRPr="006F1D15" w:rsidRDefault="008A700E" w:rsidP="006F1D15">
      <w:pPr>
        <w:ind w:firstLine="567"/>
        <w:jc w:val="both"/>
        <w:rPr>
          <w:b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851"/>
        <w:gridCol w:w="1843"/>
        <w:gridCol w:w="1276"/>
        <w:gridCol w:w="1415"/>
      </w:tblGrid>
      <w:tr w:rsidR="00D66287" w:rsidRPr="006F1D15" w:rsidTr="006F1D15">
        <w:trPr>
          <w:trHeight w:val="325"/>
        </w:trPr>
        <w:tc>
          <w:tcPr>
            <w:tcW w:w="320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746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463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699" w:type="pct"/>
            <w:gridSpan w:val="2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71" w:type="pct"/>
            <w:vMerge w:val="restar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3E628C" w:rsidRPr="006F1D15" w:rsidTr="006F1D15">
        <w:trPr>
          <w:trHeight w:val="145"/>
        </w:trPr>
        <w:tc>
          <w:tcPr>
            <w:tcW w:w="320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695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771" w:type="pct"/>
            <w:vMerge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E628C" w:rsidRPr="006F1D15" w:rsidTr="006F1D15">
        <w:trPr>
          <w:trHeight w:val="698"/>
        </w:trPr>
        <w:tc>
          <w:tcPr>
            <w:tcW w:w="320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746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Удельный вес численности учащихся по основным общеобразовательным программам, участвующих в олимпиадах и конкурсах различного уровня, в общей численности учащихся по основным </w:t>
            </w:r>
            <w:r w:rsidRPr="006F1D15">
              <w:rPr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463" w:type="pct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004" w:type="pct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695" w:type="pct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771" w:type="pct"/>
          </w:tcPr>
          <w:p w:rsidR="00D66287" w:rsidRPr="006F1D15" w:rsidRDefault="00D66287" w:rsidP="006F1D15">
            <w:pPr>
              <w:jc w:val="center"/>
              <w:rPr>
                <w:rFonts w:eastAsia="Calibri"/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</w:tbl>
    <w:p w:rsidR="00D66287" w:rsidRPr="006F1D15" w:rsidRDefault="00D66287" w:rsidP="006F1D15">
      <w:pPr>
        <w:ind w:firstLine="567"/>
        <w:jc w:val="both"/>
        <w:rPr>
          <w:sz w:val="24"/>
          <w:szCs w:val="24"/>
        </w:rPr>
      </w:pP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подпрограммы  «Сохранение и укрепление здоровья участников образовательного процесса»</w:t>
      </w:r>
    </w:p>
    <w:p w:rsidR="009F4923" w:rsidRPr="006F1D15" w:rsidRDefault="009F4923" w:rsidP="006F1D15">
      <w:pPr>
        <w:jc w:val="center"/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2126"/>
        <w:gridCol w:w="1276"/>
        <w:gridCol w:w="1276"/>
        <w:gridCol w:w="1417"/>
      </w:tblGrid>
      <w:tr w:rsidR="00D66287" w:rsidRPr="006F1D15" w:rsidTr="006F1D15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D15">
              <w:rPr>
                <w:b/>
                <w:sz w:val="24"/>
                <w:szCs w:val="24"/>
              </w:rPr>
              <w:t>п</w:t>
            </w:r>
            <w:proofErr w:type="gramEnd"/>
            <w:r w:rsidRPr="006F1D15">
              <w:rPr>
                <w:b/>
                <w:sz w:val="24"/>
                <w:szCs w:val="24"/>
                <w:lang w:val="en-US"/>
              </w:rPr>
              <w:t>/</w:t>
            </w:r>
            <w:r w:rsidRPr="006F1D1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D66287" w:rsidRPr="006F1D15" w:rsidTr="006F1D15">
        <w:trPr>
          <w:trHeight w:val="10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87" w:rsidRPr="006F1D15" w:rsidRDefault="00D66287" w:rsidP="006F1D1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(факт)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66287" w:rsidRPr="006F1D15" w:rsidTr="006F1D15">
        <w:trPr>
          <w:trHeight w:val="2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F1D15">
              <w:rPr>
                <w:rFonts w:eastAsia="Calibri"/>
                <w:sz w:val="24"/>
                <w:szCs w:val="24"/>
                <w:lang w:eastAsia="en-US"/>
              </w:rPr>
              <w:t>Обеспечение  и сохранение технической возможности реализации проекта «Межведомственная система оздоровления школьников»</w:t>
            </w:r>
          </w:p>
          <w:p w:rsidR="00D66287" w:rsidRPr="006F1D15" w:rsidRDefault="00D66287" w:rsidP="006F1D15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%  (от общего  количества общеобразовательных учреждений в районе)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6F1D15">
              <w:rPr>
                <w:sz w:val="24"/>
                <w:szCs w:val="24"/>
              </w:rPr>
              <w:t>для</w:t>
            </w:r>
            <w:proofErr w:type="gramEnd"/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 полноценного питания обучающихся 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F1D15">
              <w:rPr>
                <w:sz w:val="24"/>
                <w:szCs w:val="24"/>
              </w:rPr>
              <w:t>%  (от общего количества обучающихся</w:t>
            </w:r>
            <w:proofErr w:type="gramEnd"/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 в районе)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Организация режима учебной нагрузки и двигательной активности </w:t>
            </w:r>
            <w:proofErr w:type="gramStart"/>
            <w:r w:rsidRPr="006F1D15">
              <w:rPr>
                <w:sz w:val="24"/>
                <w:szCs w:val="24"/>
              </w:rPr>
              <w:t>обучающихся</w:t>
            </w:r>
            <w:proofErr w:type="gramEnd"/>
            <w:r w:rsidRPr="006F1D15">
              <w:rPr>
                <w:sz w:val="24"/>
                <w:szCs w:val="24"/>
              </w:rPr>
              <w:t>: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-сохранение </w:t>
            </w:r>
            <w:proofErr w:type="gramStart"/>
            <w:r w:rsidRPr="006F1D15">
              <w:rPr>
                <w:sz w:val="24"/>
                <w:szCs w:val="24"/>
              </w:rPr>
              <w:t>обучения школьников</w:t>
            </w:r>
            <w:proofErr w:type="gramEnd"/>
            <w:r w:rsidRPr="006F1D15">
              <w:rPr>
                <w:sz w:val="24"/>
                <w:szCs w:val="24"/>
              </w:rPr>
              <w:t xml:space="preserve">  по пятидневной учебной неделе,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-организация дней здоровья.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F1D15">
              <w:rPr>
                <w:sz w:val="24"/>
                <w:szCs w:val="24"/>
              </w:rPr>
              <w:t xml:space="preserve">% (от общего количества </w:t>
            </w:r>
            <w:proofErr w:type="spellStart"/>
            <w:r w:rsidRPr="006F1D15">
              <w:rPr>
                <w:sz w:val="24"/>
                <w:szCs w:val="24"/>
              </w:rPr>
              <w:t>общеобразо</w:t>
            </w:r>
            <w:proofErr w:type="spellEnd"/>
            <w:proofErr w:type="gramEnd"/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1D15">
              <w:rPr>
                <w:sz w:val="24"/>
                <w:szCs w:val="24"/>
              </w:rPr>
              <w:t>вательных</w:t>
            </w:r>
            <w:proofErr w:type="spellEnd"/>
            <w:r w:rsidRPr="006F1D15">
              <w:rPr>
                <w:sz w:val="24"/>
                <w:szCs w:val="24"/>
              </w:rPr>
              <w:t xml:space="preserve"> организаций в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Сохранение положительной динамики распределения детей и подростков по группам здоровья, формирование у них устойчивых навыков здорового образа жизни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%  (от общего количества </w:t>
            </w:r>
            <w:proofErr w:type="gramStart"/>
            <w:r w:rsidRPr="006F1D15">
              <w:rPr>
                <w:sz w:val="24"/>
                <w:szCs w:val="24"/>
              </w:rPr>
              <w:t>обучающихся</w:t>
            </w:r>
            <w:proofErr w:type="gramEnd"/>
            <w:r w:rsidRPr="006F1D15">
              <w:rPr>
                <w:sz w:val="24"/>
                <w:szCs w:val="24"/>
              </w:rPr>
              <w:t xml:space="preserve"> в районе)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Участие родителей в мероприятиях по </w:t>
            </w:r>
            <w:r w:rsidRPr="006F1D15">
              <w:rPr>
                <w:sz w:val="24"/>
                <w:szCs w:val="24"/>
              </w:rPr>
              <w:lastRenderedPageBreak/>
              <w:t>формированию здорового образа жизни детей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 xml:space="preserve">%  (от общего количества </w:t>
            </w:r>
            <w:proofErr w:type="gramStart"/>
            <w:r w:rsidRPr="006F1D15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6F1D15">
              <w:rPr>
                <w:sz w:val="24"/>
                <w:szCs w:val="24"/>
              </w:rPr>
              <w:t xml:space="preserve"> в районе)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</w:tbl>
    <w:p w:rsidR="00D66287" w:rsidRPr="006F1D15" w:rsidRDefault="00D66287" w:rsidP="006F1D15">
      <w:pPr>
        <w:ind w:firstLine="567"/>
        <w:jc w:val="both"/>
        <w:rPr>
          <w:sz w:val="24"/>
          <w:szCs w:val="24"/>
        </w:rPr>
      </w:pP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Перечень целевых индикаторов (показателей) реализации подпрограммы</w:t>
      </w:r>
    </w:p>
    <w:p w:rsidR="00D66287" w:rsidRPr="006F1D15" w:rsidRDefault="00D66287" w:rsidP="006F1D15">
      <w:pPr>
        <w:jc w:val="center"/>
        <w:rPr>
          <w:b/>
          <w:sz w:val="24"/>
          <w:szCs w:val="24"/>
        </w:rPr>
      </w:pPr>
      <w:r w:rsidRPr="006F1D15">
        <w:rPr>
          <w:b/>
          <w:sz w:val="24"/>
          <w:szCs w:val="24"/>
        </w:rPr>
        <w:t>«Организация районных мероприятий в сфере образования»</w:t>
      </w:r>
    </w:p>
    <w:p w:rsidR="00D66287" w:rsidRPr="006F1D15" w:rsidRDefault="00D66287" w:rsidP="006F1D15">
      <w:pPr>
        <w:ind w:firstLine="567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1276"/>
        <w:gridCol w:w="1417"/>
        <w:gridCol w:w="1418"/>
        <w:gridCol w:w="1417"/>
      </w:tblGrid>
      <w:tr w:rsidR="00D66287" w:rsidRPr="006F1D15" w:rsidTr="006F1D15">
        <w:trPr>
          <w:trHeight w:val="723"/>
        </w:trPr>
        <w:tc>
          <w:tcPr>
            <w:tcW w:w="566" w:type="dxa"/>
            <w:vMerge w:val="restart"/>
            <w:shd w:val="clear" w:color="auto" w:fill="auto"/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vMerge w:val="restart"/>
            <w:shd w:val="clear" w:color="auto" w:fill="auto"/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</w:tcPr>
          <w:p w:rsidR="00D66287" w:rsidRPr="006F1D15" w:rsidRDefault="00D66287" w:rsidP="006F1D1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1417" w:type="dxa"/>
            <w:vMerge w:val="restart"/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Примечание</w:t>
            </w:r>
          </w:p>
        </w:tc>
      </w:tr>
      <w:tr w:rsidR="00D66287" w:rsidRPr="006F1D15" w:rsidTr="006F1D15">
        <w:trPr>
          <w:trHeight w:val="145"/>
        </w:trPr>
        <w:tc>
          <w:tcPr>
            <w:tcW w:w="566" w:type="dxa"/>
            <w:vMerge/>
            <w:shd w:val="clear" w:color="auto" w:fill="auto"/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D66287" w:rsidRPr="006F1D15" w:rsidRDefault="00D66287" w:rsidP="006F1D15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год (оценка)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2019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 xml:space="preserve">год </w:t>
            </w:r>
          </w:p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1D15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vMerge/>
          </w:tcPr>
          <w:p w:rsidR="00D66287" w:rsidRPr="006F1D15" w:rsidRDefault="00D66287" w:rsidP="006F1D15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66287" w:rsidRPr="006F1D15" w:rsidTr="006F1D15">
        <w:trPr>
          <w:trHeight w:val="723"/>
        </w:trPr>
        <w:tc>
          <w:tcPr>
            <w:tcW w:w="56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Количество </w:t>
            </w:r>
            <w:r w:rsidRPr="006F1D15">
              <w:rPr>
                <w:sz w:val="24"/>
                <w:szCs w:val="24"/>
                <w:lang w:val="x-none" w:eastAsia="x-none"/>
              </w:rPr>
              <w:t>конкурсов, фестивалей, смотров</w:t>
            </w:r>
          </w:p>
        </w:tc>
        <w:tc>
          <w:tcPr>
            <w:tcW w:w="1276" w:type="dxa"/>
            <w:shd w:val="clear" w:color="auto" w:fill="auto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1046"/>
        </w:trPr>
        <w:tc>
          <w:tcPr>
            <w:tcW w:w="56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1.1</w:t>
            </w:r>
          </w:p>
        </w:tc>
        <w:tc>
          <w:tcPr>
            <w:tcW w:w="308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- в </w:t>
            </w:r>
            <w:proofErr w:type="spellStart"/>
            <w:r w:rsidRPr="006F1D15">
              <w:rPr>
                <w:sz w:val="24"/>
                <w:szCs w:val="24"/>
              </w:rPr>
              <w:t>т.ч</w:t>
            </w:r>
            <w:proofErr w:type="spellEnd"/>
            <w:r w:rsidRPr="006F1D15">
              <w:rPr>
                <w:sz w:val="24"/>
                <w:szCs w:val="24"/>
              </w:rPr>
              <w:t xml:space="preserve">. </w:t>
            </w:r>
            <w:proofErr w:type="gramStart"/>
            <w:r w:rsidRPr="006F1D15">
              <w:rPr>
                <w:sz w:val="24"/>
                <w:szCs w:val="24"/>
              </w:rPr>
              <w:t>проведенных</w:t>
            </w:r>
            <w:proofErr w:type="gramEnd"/>
            <w:r w:rsidRPr="006F1D15">
              <w:rPr>
                <w:sz w:val="24"/>
                <w:szCs w:val="24"/>
              </w:rPr>
              <w:t xml:space="preserve"> подведомственными учреждениями</w:t>
            </w:r>
          </w:p>
        </w:tc>
        <w:tc>
          <w:tcPr>
            <w:tcW w:w="1276" w:type="dxa"/>
            <w:shd w:val="clear" w:color="auto" w:fill="auto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1691"/>
        </w:trPr>
        <w:tc>
          <w:tcPr>
            <w:tcW w:w="56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proofErr w:type="gramStart"/>
            <w:r w:rsidRPr="006F1D15">
              <w:rPr>
                <w:sz w:val="24"/>
                <w:szCs w:val="24"/>
              </w:rPr>
              <w:t>Численность участников районных мероприятий (выставок, конкурсов, фестивалей, соревнований, смотров, акций и т.п.)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тыс. чел.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1030"/>
        </w:trPr>
        <w:tc>
          <w:tcPr>
            <w:tcW w:w="56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2.1</w:t>
            </w:r>
          </w:p>
        </w:tc>
        <w:tc>
          <w:tcPr>
            <w:tcW w:w="308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- в </w:t>
            </w:r>
            <w:proofErr w:type="spellStart"/>
            <w:r w:rsidRPr="006F1D15">
              <w:rPr>
                <w:sz w:val="24"/>
                <w:szCs w:val="24"/>
              </w:rPr>
              <w:t>т.ч</w:t>
            </w:r>
            <w:proofErr w:type="spellEnd"/>
            <w:r w:rsidRPr="006F1D15">
              <w:rPr>
                <w:sz w:val="24"/>
                <w:szCs w:val="24"/>
              </w:rPr>
              <w:t xml:space="preserve">. </w:t>
            </w:r>
            <w:proofErr w:type="gramStart"/>
            <w:r w:rsidRPr="006F1D15">
              <w:rPr>
                <w:sz w:val="24"/>
                <w:szCs w:val="24"/>
              </w:rPr>
              <w:t>проведенных</w:t>
            </w:r>
            <w:proofErr w:type="gramEnd"/>
            <w:r w:rsidRPr="006F1D15">
              <w:rPr>
                <w:sz w:val="24"/>
                <w:szCs w:val="24"/>
              </w:rPr>
              <w:t xml:space="preserve"> подведомственными учреждениями</w:t>
            </w:r>
          </w:p>
        </w:tc>
        <w:tc>
          <w:tcPr>
            <w:tcW w:w="1276" w:type="dxa"/>
            <w:shd w:val="clear" w:color="auto" w:fill="auto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тыс. чел.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0,38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0,38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tr w:rsidR="00D66287" w:rsidRPr="006F1D15" w:rsidTr="006F1D15">
        <w:trPr>
          <w:trHeight w:val="2030"/>
        </w:trPr>
        <w:tc>
          <w:tcPr>
            <w:tcW w:w="56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3</w:t>
            </w:r>
          </w:p>
        </w:tc>
        <w:tc>
          <w:tcPr>
            <w:tcW w:w="3086" w:type="dxa"/>
            <w:shd w:val="clear" w:color="auto" w:fill="auto"/>
          </w:tcPr>
          <w:p w:rsidR="00D66287" w:rsidRPr="006F1D15" w:rsidRDefault="00D66287" w:rsidP="006F1D15">
            <w:pPr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 xml:space="preserve">Число зафиксированных </w:t>
            </w:r>
            <w:proofErr w:type="gramStart"/>
            <w:r w:rsidRPr="006F1D15">
              <w:rPr>
                <w:sz w:val="24"/>
                <w:szCs w:val="24"/>
              </w:rPr>
              <w:t>нарушений требований стандарта качества проведения районных мероприятий</w:t>
            </w:r>
            <w:proofErr w:type="gramEnd"/>
            <w:r w:rsidRPr="006F1D15">
              <w:rPr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6" w:type="dxa"/>
            <w:shd w:val="clear" w:color="auto" w:fill="auto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66287" w:rsidRPr="006F1D15" w:rsidRDefault="00D66287" w:rsidP="006F1D15">
            <w:pPr>
              <w:jc w:val="center"/>
              <w:rPr>
                <w:sz w:val="24"/>
                <w:szCs w:val="24"/>
              </w:rPr>
            </w:pPr>
            <w:r w:rsidRPr="006F1D1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66287" w:rsidRPr="006F1D15" w:rsidRDefault="00D66287" w:rsidP="006F1D15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1D15">
              <w:rPr>
                <w:rFonts w:eastAsia="Calibri"/>
                <w:sz w:val="24"/>
                <w:szCs w:val="24"/>
              </w:rPr>
              <w:t>Показатель выполнен.</w:t>
            </w:r>
          </w:p>
        </w:tc>
      </w:tr>
      <w:bookmarkEnd w:id="0"/>
      <w:bookmarkEnd w:id="1"/>
    </w:tbl>
    <w:p w:rsidR="00D66287" w:rsidRPr="006F1D15" w:rsidRDefault="00D66287" w:rsidP="006F1D15">
      <w:pPr>
        <w:ind w:firstLine="567"/>
        <w:jc w:val="both"/>
        <w:rPr>
          <w:sz w:val="24"/>
          <w:szCs w:val="24"/>
        </w:rPr>
      </w:pPr>
    </w:p>
    <w:sectPr w:rsidR="00D66287" w:rsidRPr="006F1D15" w:rsidSect="006F1D15">
      <w:foot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42" w:rsidRDefault="00792D42" w:rsidP="006F1D15">
      <w:r>
        <w:separator/>
      </w:r>
    </w:p>
  </w:endnote>
  <w:endnote w:type="continuationSeparator" w:id="0">
    <w:p w:rsidR="00792D42" w:rsidRDefault="00792D42" w:rsidP="006F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731699"/>
      <w:docPartObj>
        <w:docPartGallery w:val="Page Numbers (Bottom of Page)"/>
        <w:docPartUnique/>
      </w:docPartObj>
    </w:sdtPr>
    <w:sdtEndPr/>
    <w:sdtContent>
      <w:p w:rsidR="006F1D15" w:rsidRDefault="006F1D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2BF">
          <w:rPr>
            <w:noProof/>
          </w:rPr>
          <w:t>10</w:t>
        </w:r>
        <w:r>
          <w:fldChar w:fldCharType="end"/>
        </w:r>
      </w:p>
    </w:sdtContent>
  </w:sdt>
  <w:p w:rsidR="006F1D15" w:rsidRDefault="006F1D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42" w:rsidRDefault="00792D42" w:rsidP="006F1D15">
      <w:r>
        <w:separator/>
      </w:r>
    </w:p>
  </w:footnote>
  <w:footnote w:type="continuationSeparator" w:id="0">
    <w:p w:rsidR="00792D42" w:rsidRDefault="00792D42" w:rsidP="006F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07"/>
    <w:rsid w:val="00020977"/>
    <w:rsid w:val="001959A0"/>
    <w:rsid w:val="002B7C3B"/>
    <w:rsid w:val="002F3A07"/>
    <w:rsid w:val="003E628C"/>
    <w:rsid w:val="0063461F"/>
    <w:rsid w:val="006F1D15"/>
    <w:rsid w:val="00792D42"/>
    <w:rsid w:val="008338B6"/>
    <w:rsid w:val="008445C8"/>
    <w:rsid w:val="008A700E"/>
    <w:rsid w:val="009F4307"/>
    <w:rsid w:val="009F4923"/>
    <w:rsid w:val="00B35E3B"/>
    <w:rsid w:val="00B62D54"/>
    <w:rsid w:val="00D66287"/>
    <w:rsid w:val="00E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7"/>
    <w:rPr>
      <w:lang w:eastAsia="ru-RU"/>
    </w:rPr>
  </w:style>
  <w:style w:type="paragraph" w:styleId="1">
    <w:name w:val="heading 1"/>
    <w:basedOn w:val="a"/>
    <w:next w:val="a"/>
    <w:link w:val="10"/>
    <w:qFormat/>
    <w:rsid w:val="0002097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0977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20977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qFormat/>
    <w:rsid w:val="00020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09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77"/>
    <w:rPr>
      <w:sz w:val="24"/>
    </w:rPr>
  </w:style>
  <w:style w:type="character" w:customStyle="1" w:styleId="20">
    <w:name w:val="Заголовок 2 Знак"/>
    <w:basedOn w:val="a0"/>
    <w:link w:val="2"/>
    <w:rsid w:val="00020977"/>
    <w:rPr>
      <w:b/>
      <w:sz w:val="24"/>
    </w:rPr>
  </w:style>
  <w:style w:type="character" w:customStyle="1" w:styleId="30">
    <w:name w:val="Заголовок 3 Знак"/>
    <w:basedOn w:val="a0"/>
    <w:link w:val="3"/>
    <w:rsid w:val="00020977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rsid w:val="000209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0977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20977"/>
    <w:rPr>
      <w:b/>
      <w:bCs/>
    </w:rPr>
  </w:style>
  <w:style w:type="paragraph" w:styleId="a4">
    <w:name w:val="No Spacing"/>
    <w:uiPriority w:val="1"/>
    <w:qFormat/>
    <w:rsid w:val="00020977"/>
    <w:rPr>
      <w:sz w:val="24"/>
      <w:szCs w:val="24"/>
    </w:rPr>
  </w:style>
  <w:style w:type="paragraph" w:styleId="a5">
    <w:name w:val="List Paragraph"/>
    <w:basedOn w:val="a"/>
    <w:uiPriority w:val="34"/>
    <w:qFormat/>
    <w:rsid w:val="00020977"/>
    <w:pPr>
      <w:ind w:left="720"/>
      <w:contextualSpacing/>
    </w:pPr>
  </w:style>
  <w:style w:type="character" w:styleId="a6">
    <w:name w:val="annotation reference"/>
    <w:semiHidden/>
    <w:rsid w:val="009F4307"/>
    <w:rPr>
      <w:sz w:val="16"/>
    </w:rPr>
  </w:style>
  <w:style w:type="paragraph" w:customStyle="1" w:styleId="ConsPlusNormal">
    <w:name w:val="ConsPlusNormal"/>
    <w:rsid w:val="009F4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1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D1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D1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07"/>
    <w:rPr>
      <w:lang w:eastAsia="ru-RU"/>
    </w:rPr>
  </w:style>
  <w:style w:type="paragraph" w:styleId="1">
    <w:name w:val="heading 1"/>
    <w:basedOn w:val="a"/>
    <w:next w:val="a"/>
    <w:link w:val="10"/>
    <w:qFormat/>
    <w:rsid w:val="0002097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0977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20977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qFormat/>
    <w:rsid w:val="000209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09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977"/>
    <w:rPr>
      <w:sz w:val="24"/>
    </w:rPr>
  </w:style>
  <w:style w:type="character" w:customStyle="1" w:styleId="20">
    <w:name w:val="Заголовок 2 Знак"/>
    <w:basedOn w:val="a0"/>
    <w:link w:val="2"/>
    <w:rsid w:val="00020977"/>
    <w:rPr>
      <w:b/>
      <w:sz w:val="24"/>
    </w:rPr>
  </w:style>
  <w:style w:type="character" w:customStyle="1" w:styleId="30">
    <w:name w:val="Заголовок 3 Знак"/>
    <w:basedOn w:val="a0"/>
    <w:link w:val="3"/>
    <w:rsid w:val="00020977"/>
    <w:rPr>
      <w:b/>
      <w:spacing w:val="40"/>
      <w:sz w:val="22"/>
    </w:rPr>
  </w:style>
  <w:style w:type="character" w:customStyle="1" w:styleId="40">
    <w:name w:val="Заголовок 4 Знак"/>
    <w:basedOn w:val="a0"/>
    <w:link w:val="4"/>
    <w:rsid w:val="000209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0977"/>
    <w:rPr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020977"/>
    <w:rPr>
      <w:b/>
      <w:bCs/>
    </w:rPr>
  </w:style>
  <w:style w:type="paragraph" w:styleId="a4">
    <w:name w:val="No Spacing"/>
    <w:uiPriority w:val="1"/>
    <w:qFormat/>
    <w:rsid w:val="00020977"/>
    <w:rPr>
      <w:sz w:val="24"/>
      <w:szCs w:val="24"/>
    </w:rPr>
  </w:style>
  <w:style w:type="paragraph" w:styleId="a5">
    <w:name w:val="List Paragraph"/>
    <w:basedOn w:val="a"/>
    <w:uiPriority w:val="34"/>
    <w:qFormat/>
    <w:rsid w:val="00020977"/>
    <w:pPr>
      <w:ind w:left="720"/>
      <w:contextualSpacing/>
    </w:pPr>
  </w:style>
  <w:style w:type="character" w:styleId="a6">
    <w:name w:val="annotation reference"/>
    <w:semiHidden/>
    <w:rsid w:val="009F4307"/>
    <w:rPr>
      <w:sz w:val="16"/>
    </w:rPr>
  </w:style>
  <w:style w:type="paragraph" w:customStyle="1" w:styleId="ConsPlusNormal">
    <w:name w:val="ConsPlusNormal"/>
    <w:rsid w:val="009F4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D15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1D1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6F1D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D1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Пайвина</cp:lastModifiedBy>
  <cp:revision>5</cp:revision>
  <dcterms:created xsi:type="dcterms:W3CDTF">2020-02-25T08:14:00Z</dcterms:created>
  <dcterms:modified xsi:type="dcterms:W3CDTF">2020-02-27T10:11:00Z</dcterms:modified>
</cp:coreProperties>
</file>