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1E" w:rsidRDefault="00223B1E" w:rsidP="00223B1E">
      <w:pPr>
        <w:pStyle w:val="ConsPlusTitle"/>
        <w:widowControl/>
        <w:tabs>
          <w:tab w:val="left" w:pos="426"/>
        </w:tabs>
        <w:ind w:firstLine="4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80288" cy="920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653" w:rsidRPr="005C4F9E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2D4653" w:rsidRPr="005C4F9E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 w:rsidRPr="005C4F9E">
        <w:rPr>
          <w:rFonts w:ascii="Times New Roman" w:hAnsi="Times New Roman" w:cs="Times New Roman"/>
          <w:sz w:val="26"/>
          <w:szCs w:val="26"/>
        </w:rPr>
        <w:t>СОВЕТ ПАЛЕХСКОГО МУНИЦИПАЛЬНОГО РАЙОНА</w:t>
      </w:r>
    </w:p>
    <w:p w:rsidR="002D4653" w:rsidRPr="005C4F9E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2D4653" w:rsidRPr="005C4F9E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 w:rsidRPr="005C4F9E">
        <w:rPr>
          <w:rFonts w:ascii="Times New Roman" w:hAnsi="Times New Roman" w:cs="Times New Roman"/>
          <w:sz w:val="26"/>
          <w:szCs w:val="26"/>
        </w:rPr>
        <w:t>РЕШЕНИЕ</w:t>
      </w:r>
    </w:p>
    <w:p w:rsidR="002D4653" w:rsidRPr="005C4F9E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2D4653" w:rsidRPr="005C4F9E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  <w:r w:rsidRPr="005C4F9E">
        <w:rPr>
          <w:rFonts w:ascii="Times New Roman" w:hAnsi="Times New Roman" w:cs="Times New Roman"/>
          <w:sz w:val="26"/>
          <w:szCs w:val="26"/>
        </w:rPr>
        <w:t xml:space="preserve">от </w:t>
      </w:r>
      <w:r w:rsidR="004C703C" w:rsidRPr="005C4F9E">
        <w:rPr>
          <w:rFonts w:ascii="Times New Roman" w:hAnsi="Times New Roman" w:cs="Times New Roman"/>
          <w:sz w:val="26"/>
          <w:szCs w:val="26"/>
        </w:rPr>
        <w:t xml:space="preserve">27 сентября 2022 года </w:t>
      </w:r>
      <w:r w:rsidRPr="005C4F9E">
        <w:rPr>
          <w:rFonts w:ascii="Times New Roman" w:hAnsi="Times New Roman" w:cs="Times New Roman"/>
          <w:sz w:val="26"/>
          <w:szCs w:val="26"/>
        </w:rPr>
        <w:t xml:space="preserve">N </w:t>
      </w:r>
      <w:r w:rsidR="00F22DBC">
        <w:rPr>
          <w:rFonts w:ascii="Times New Roman" w:hAnsi="Times New Roman" w:cs="Times New Roman"/>
          <w:sz w:val="26"/>
          <w:szCs w:val="26"/>
        </w:rPr>
        <w:t>58</w:t>
      </w:r>
      <w:bookmarkStart w:id="0" w:name="_GoBack"/>
      <w:bookmarkEnd w:id="0"/>
    </w:p>
    <w:p w:rsidR="002D4653" w:rsidRPr="005C4F9E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2D4653" w:rsidRPr="005C4F9E" w:rsidRDefault="002D4653" w:rsidP="002D4653">
      <w:pPr>
        <w:jc w:val="center"/>
        <w:rPr>
          <w:b/>
          <w:sz w:val="26"/>
          <w:szCs w:val="26"/>
        </w:rPr>
      </w:pPr>
      <w:r w:rsidRPr="005C4F9E">
        <w:rPr>
          <w:b/>
          <w:sz w:val="26"/>
          <w:szCs w:val="26"/>
        </w:rPr>
        <w:t xml:space="preserve">О внесении изменений в решение Совета Палехского </w:t>
      </w:r>
    </w:p>
    <w:p w:rsidR="002D4653" w:rsidRPr="005C4F9E" w:rsidRDefault="002D4653" w:rsidP="002D4653">
      <w:pPr>
        <w:jc w:val="center"/>
        <w:rPr>
          <w:b/>
          <w:sz w:val="26"/>
          <w:szCs w:val="26"/>
        </w:rPr>
      </w:pPr>
      <w:r w:rsidRPr="005C4F9E">
        <w:rPr>
          <w:b/>
          <w:sz w:val="26"/>
          <w:szCs w:val="26"/>
        </w:rPr>
        <w:t>муниципального района от 27.11.2014 № 97 «Об утверждении Правил землепользования и застройки Майдаковского сельского поселения Палехского муниципального  района Ивановской</w:t>
      </w:r>
      <w:r w:rsidRPr="005C4F9E">
        <w:rPr>
          <w:sz w:val="26"/>
          <w:szCs w:val="26"/>
        </w:rPr>
        <w:t xml:space="preserve"> </w:t>
      </w:r>
      <w:r w:rsidRPr="005C4F9E">
        <w:rPr>
          <w:b/>
          <w:sz w:val="26"/>
          <w:szCs w:val="26"/>
        </w:rPr>
        <w:t>области»</w:t>
      </w:r>
    </w:p>
    <w:p w:rsidR="002D4653" w:rsidRPr="005C4F9E" w:rsidRDefault="002D4653" w:rsidP="002D4653">
      <w:pPr>
        <w:ind w:firstLine="708"/>
        <w:jc w:val="both"/>
        <w:rPr>
          <w:sz w:val="26"/>
          <w:szCs w:val="26"/>
        </w:rPr>
      </w:pPr>
      <w:r w:rsidRPr="005C4F9E">
        <w:rPr>
          <w:sz w:val="26"/>
          <w:szCs w:val="26"/>
        </w:rPr>
        <w:tab/>
        <w:t xml:space="preserve">  </w:t>
      </w:r>
    </w:p>
    <w:p w:rsidR="002D4653" w:rsidRPr="005C4F9E" w:rsidRDefault="002D4653" w:rsidP="002D4653">
      <w:pPr>
        <w:ind w:firstLine="708"/>
        <w:jc w:val="both"/>
        <w:rPr>
          <w:sz w:val="26"/>
          <w:szCs w:val="26"/>
        </w:rPr>
      </w:pPr>
      <w:r w:rsidRPr="005C4F9E">
        <w:rPr>
          <w:sz w:val="26"/>
          <w:szCs w:val="26"/>
        </w:rPr>
        <w:t xml:space="preserve">Руководствуясь Градостроительным кодексом Российской Федерации, решением Совета Палехского муниципального района от 28.04.2011 г. № 35 «О принятии части полномочий по решению вопросов местного значения» и учитывая рекомендации публичных слушаний, </w:t>
      </w:r>
    </w:p>
    <w:p w:rsidR="002D4653" w:rsidRPr="005C4F9E" w:rsidRDefault="002D4653" w:rsidP="002D4653">
      <w:pPr>
        <w:ind w:firstLine="708"/>
        <w:jc w:val="both"/>
        <w:rPr>
          <w:sz w:val="26"/>
          <w:szCs w:val="26"/>
        </w:rPr>
      </w:pPr>
      <w:r w:rsidRPr="005C4F9E">
        <w:rPr>
          <w:sz w:val="26"/>
          <w:szCs w:val="26"/>
        </w:rPr>
        <w:t>Совет Палехского муниципального района</w:t>
      </w:r>
      <w:r w:rsidRPr="005C4F9E">
        <w:rPr>
          <w:b/>
          <w:sz w:val="26"/>
          <w:szCs w:val="26"/>
        </w:rPr>
        <w:t xml:space="preserve"> </w:t>
      </w:r>
    </w:p>
    <w:p w:rsidR="002D4653" w:rsidRPr="005C4F9E" w:rsidRDefault="002D4653" w:rsidP="002D4653">
      <w:pPr>
        <w:ind w:firstLine="708"/>
        <w:jc w:val="both"/>
        <w:rPr>
          <w:sz w:val="26"/>
          <w:szCs w:val="26"/>
        </w:rPr>
      </w:pPr>
    </w:p>
    <w:p w:rsidR="002D4653" w:rsidRPr="005C4F9E" w:rsidRDefault="002D4653" w:rsidP="002D4653">
      <w:pPr>
        <w:jc w:val="center"/>
        <w:rPr>
          <w:b/>
          <w:sz w:val="26"/>
          <w:szCs w:val="26"/>
        </w:rPr>
      </w:pPr>
      <w:r w:rsidRPr="005C4F9E">
        <w:rPr>
          <w:b/>
          <w:sz w:val="26"/>
          <w:szCs w:val="26"/>
        </w:rPr>
        <w:t>РЕШИЛ:</w:t>
      </w:r>
    </w:p>
    <w:p w:rsidR="002D4653" w:rsidRPr="005C4F9E" w:rsidRDefault="002D4653" w:rsidP="002D4653">
      <w:pPr>
        <w:jc w:val="center"/>
        <w:rPr>
          <w:b/>
          <w:sz w:val="26"/>
          <w:szCs w:val="26"/>
        </w:rPr>
      </w:pPr>
    </w:p>
    <w:p w:rsidR="002D4653" w:rsidRPr="005C4F9E" w:rsidRDefault="002D4653" w:rsidP="002D4653">
      <w:pPr>
        <w:ind w:firstLine="708"/>
        <w:jc w:val="both"/>
        <w:rPr>
          <w:sz w:val="26"/>
          <w:szCs w:val="26"/>
        </w:rPr>
      </w:pPr>
      <w:bookmarkStart w:id="1" w:name="sub_2"/>
      <w:r w:rsidRPr="005C4F9E">
        <w:rPr>
          <w:sz w:val="26"/>
          <w:szCs w:val="26"/>
        </w:rPr>
        <w:t>1. Внести в Решение Совета Палехского муниципального района от</w:t>
      </w:r>
      <w:r w:rsidRPr="005C4F9E">
        <w:rPr>
          <w:b/>
          <w:sz w:val="26"/>
          <w:szCs w:val="26"/>
        </w:rPr>
        <w:t xml:space="preserve"> </w:t>
      </w:r>
      <w:r w:rsidRPr="005C4F9E">
        <w:rPr>
          <w:sz w:val="26"/>
          <w:szCs w:val="26"/>
        </w:rPr>
        <w:t>27.11.2014 № 97 «Об утверждении Правил землепользования и застройки  Майдаковского сельского поселения Палехского муниципального района Ивановской области» следующие изменения:</w:t>
      </w:r>
    </w:p>
    <w:p w:rsidR="00F3669C" w:rsidRPr="005C4F9E" w:rsidRDefault="00F3669C" w:rsidP="00F3669C">
      <w:pPr>
        <w:ind w:firstLine="708"/>
        <w:jc w:val="both"/>
        <w:rPr>
          <w:sz w:val="26"/>
          <w:szCs w:val="26"/>
        </w:rPr>
      </w:pPr>
      <w:r w:rsidRPr="005C4F9E">
        <w:rPr>
          <w:sz w:val="26"/>
          <w:szCs w:val="26"/>
        </w:rPr>
        <w:t>1.1. В пункте подраздела «Предельные размеры земельных участков и предельные параметры разрешенного строительства»  раздела</w:t>
      </w:r>
      <w:proofErr w:type="gramStart"/>
      <w:r w:rsidRPr="005C4F9E">
        <w:rPr>
          <w:sz w:val="26"/>
          <w:szCs w:val="26"/>
        </w:rPr>
        <w:t xml:space="preserve"> Ж</w:t>
      </w:r>
      <w:proofErr w:type="gramEnd"/>
      <w:r w:rsidRPr="005C4F9E">
        <w:rPr>
          <w:sz w:val="26"/>
          <w:szCs w:val="26"/>
        </w:rPr>
        <w:t xml:space="preserve"> - 1. Зона застройки индивидуальными жилыми домами статьи 29:</w:t>
      </w:r>
    </w:p>
    <w:p w:rsidR="00F3669C" w:rsidRPr="005C4F9E" w:rsidRDefault="00F3669C" w:rsidP="00F3669C">
      <w:pPr>
        <w:spacing w:line="100" w:lineRule="atLeast"/>
        <w:ind w:right="-300" w:firstLine="709"/>
        <w:jc w:val="both"/>
        <w:rPr>
          <w:rFonts w:eastAsia="Arial Unicode MS"/>
          <w:sz w:val="26"/>
          <w:szCs w:val="26"/>
          <w:lang w:bidi="ru-RU"/>
        </w:rPr>
      </w:pPr>
      <w:r w:rsidRPr="005C4F9E">
        <w:rPr>
          <w:sz w:val="26"/>
          <w:szCs w:val="26"/>
        </w:rPr>
        <w:t xml:space="preserve">а) слова </w:t>
      </w:r>
      <w:r w:rsidRPr="005C4F9E">
        <w:rPr>
          <w:rFonts w:eastAsia="Arial Unicode MS"/>
          <w:sz w:val="26"/>
          <w:szCs w:val="26"/>
          <w:lang w:bidi="ru-RU"/>
        </w:rPr>
        <w:t xml:space="preserve"> «- для ведения личного подсобного хозяйства  (ЛПХ) </w:t>
      </w:r>
      <w:r w:rsidRPr="005C4F9E">
        <w:rPr>
          <w:color w:val="000000"/>
          <w:sz w:val="26"/>
          <w:szCs w:val="26"/>
        </w:rPr>
        <w:t>–</w:t>
      </w:r>
      <w:r w:rsidRPr="005C4F9E">
        <w:rPr>
          <w:rFonts w:eastAsia="Arial Unicode MS"/>
          <w:sz w:val="26"/>
          <w:szCs w:val="26"/>
          <w:lang w:bidi="ru-RU"/>
        </w:rPr>
        <w:t xml:space="preserve"> 100 - 3000 кв</w:t>
      </w:r>
      <w:proofErr w:type="gramStart"/>
      <w:r w:rsidRPr="005C4F9E">
        <w:rPr>
          <w:rFonts w:eastAsia="Arial Unicode MS"/>
          <w:sz w:val="26"/>
          <w:szCs w:val="26"/>
          <w:lang w:bidi="ru-RU"/>
        </w:rPr>
        <w:t>.м</w:t>
      </w:r>
      <w:proofErr w:type="gramEnd"/>
      <w:r w:rsidRPr="005C4F9E">
        <w:rPr>
          <w:rFonts w:eastAsia="Arial Unicode MS"/>
          <w:sz w:val="26"/>
          <w:szCs w:val="26"/>
          <w:lang w:bidi="ru-RU"/>
        </w:rPr>
        <w:t xml:space="preserve">;» заменить словами «- для ведения личного подсобного хозяйства  (ЛПХ) </w:t>
      </w:r>
      <w:r w:rsidRPr="005C4F9E">
        <w:rPr>
          <w:color w:val="000000"/>
          <w:sz w:val="26"/>
          <w:szCs w:val="26"/>
        </w:rPr>
        <w:t>–</w:t>
      </w:r>
      <w:r w:rsidRPr="005C4F9E">
        <w:rPr>
          <w:rFonts w:eastAsia="Arial Unicode MS"/>
          <w:sz w:val="26"/>
          <w:szCs w:val="26"/>
          <w:lang w:bidi="ru-RU"/>
        </w:rPr>
        <w:t xml:space="preserve"> 400 - 3000 </w:t>
      </w:r>
      <w:proofErr w:type="spellStart"/>
      <w:r w:rsidRPr="005C4F9E">
        <w:rPr>
          <w:rFonts w:eastAsia="Arial Unicode MS"/>
          <w:sz w:val="26"/>
          <w:szCs w:val="26"/>
          <w:lang w:bidi="ru-RU"/>
        </w:rPr>
        <w:t>кв.м</w:t>
      </w:r>
      <w:proofErr w:type="spellEnd"/>
      <w:r w:rsidRPr="005C4F9E">
        <w:rPr>
          <w:rFonts w:eastAsia="Arial Unicode MS"/>
          <w:sz w:val="26"/>
          <w:szCs w:val="26"/>
          <w:lang w:bidi="ru-RU"/>
        </w:rPr>
        <w:t>;»</w:t>
      </w:r>
      <w:r w:rsidR="006E049A" w:rsidRPr="005C4F9E">
        <w:rPr>
          <w:rFonts w:eastAsia="Arial Unicode MS"/>
          <w:sz w:val="26"/>
          <w:szCs w:val="26"/>
          <w:lang w:bidi="ru-RU"/>
        </w:rPr>
        <w:t>;</w:t>
      </w:r>
      <w:r w:rsidRPr="005C4F9E">
        <w:rPr>
          <w:rFonts w:eastAsia="Arial Unicode MS"/>
          <w:sz w:val="26"/>
          <w:szCs w:val="26"/>
          <w:lang w:bidi="ru-RU"/>
        </w:rPr>
        <w:t xml:space="preserve"> </w:t>
      </w:r>
    </w:p>
    <w:p w:rsidR="00F3669C" w:rsidRPr="005C4F9E" w:rsidRDefault="00F3669C" w:rsidP="00F3669C">
      <w:pPr>
        <w:spacing w:line="100" w:lineRule="atLeast"/>
        <w:ind w:right="-300" w:firstLine="709"/>
        <w:jc w:val="both"/>
        <w:rPr>
          <w:color w:val="000000"/>
          <w:sz w:val="26"/>
          <w:szCs w:val="26"/>
        </w:rPr>
      </w:pPr>
      <w:r w:rsidRPr="005C4F9E">
        <w:rPr>
          <w:rFonts w:eastAsia="Arial Unicode MS"/>
          <w:sz w:val="26"/>
          <w:szCs w:val="26"/>
          <w:lang w:bidi="ru-RU"/>
        </w:rPr>
        <w:t xml:space="preserve">б) дополнить строкой следующего содержания: </w:t>
      </w:r>
      <w:proofErr w:type="gramStart"/>
      <w:r w:rsidRPr="005C4F9E">
        <w:rPr>
          <w:rFonts w:eastAsia="Arial Unicode MS"/>
          <w:sz w:val="26"/>
          <w:szCs w:val="26"/>
          <w:lang w:bidi="ru-RU"/>
        </w:rPr>
        <w:t>«-</w:t>
      </w:r>
      <w:proofErr w:type="gramEnd"/>
      <w:r w:rsidRPr="005C4F9E">
        <w:rPr>
          <w:rFonts w:eastAsia="Arial Unicode MS"/>
          <w:sz w:val="26"/>
          <w:szCs w:val="26"/>
          <w:lang w:bidi="ru-RU"/>
        </w:rPr>
        <w:t xml:space="preserve">для размещения индивидуальных гаражей </w:t>
      </w:r>
      <w:r w:rsidRPr="005C4F9E">
        <w:rPr>
          <w:color w:val="000000"/>
          <w:sz w:val="26"/>
          <w:szCs w:val="26"/>
        </w:rPr>
        <w:t>–</w:t>
      </w:r>
      <w:r w:rsidRPr="005C4F9E">
        <w:rPr>
          <w:rFonts w:eastAsia="Arial Unicode MS"/>
          <w:sz w:val="26"/>
          <w:szCs w:val="26"/>
          <w:lang w:bidi="ru-RU"/>
        </w:rPr>
        <w:t xml:space="preserve"> 24 - 35</w:t>
      </w:r>
      <w:r w:rsidRPr="005C4F9E">
        <w:rPr>
          <w:color w:val="000000"/>
          <w:sz w:val="26"/>
          <w:szCs w:val="26"/>
        </w:rPr>
        <w:t xml:space="preserve"> кв. м; »</w:t>
      </w:r>
      <w:r w:rsidR="006E049A" w:rsidRPr="005C4F9E">
        <w:rPr>
          <w:color w:val="000000"/>
          <w:sz w:val="26"/>
          <w:szCs w:val="26"/>
        </w:rPr>
        <w:t>;</w:t>
      </w:r>
    </w:p>
    <w:p w:rsidR="00F3669C" w:rsidRPr="005C4F9E" w:rsidRDefault="00F3669C" w:rsidP="00F3669C">
      <w:pPr>
        <w:spacing w:line="100" w:lineRule="atLeast"/>
        <w:ind w:right="-300" w:firstLine="709"/>
        <w:jc w:val="both"/>
        <w:rPr>
          <w:sz w:val="26"/>
          <w:szCs w:val="26"/>
        </w:rPr>
      </w:pPr>
      <w:r w:rsidRPr="005C4F9E">
        <w:rPr>
          <w:color w:val="000000"/>
          <w:sz w:val="26"/>
          <w:szCs w:val="26"/>
        </w:rPr>
        <w:t>1.2.</w:t>
      </w:r>
      <w:r w:rsidRPr="005C4F9E">
        <w:rPr>
          <w:sz w:val="26"/>
          <w:szCs w:val="26"/>
        </w:rPr>
        <w:t xml:space="preserve"> Подраздел «Предельные размеры земельных участков и предельные параметры разрешенного строительства» раздела «Ж-2. Зона застройки малоэтажными жилыми домами</w:t>
      </w:r>
      <w:proofErr w:type="gramStart"/>
      <w:r w:rsidRPr="005C4F9E">
        <w:rPr>
          <w:sz w:val="26"/>
          <w:szCs w:val="26"/>
        </w:rPr>
        <w:t xml:space="preserve">.» </w:t>
      </w:r>
      <w:proofErr w:type="gramEnd"/>
      <w:r w:rsidRPr="005C4F9E">
        <w:rPr>
          <w:sz w:val="26"/>
          <w:szCs w:val="26"/>
        </w:rPr>
        <w:t xml:space="preserve">статьи 29 дополнить абзацем шестым следующего содержания: </w:t>
      </w:r>
    </w:p>
    <w:p w:rsidR="00F3669C" w:rsidRPr="005C4F9E" w:rsidRDefault="00F3669C" w:rsidP="00F3669C">
      <w:pPr>
        <w:spacing w:line="100" w:lineRule="atLeast"/>
        <w:ind w:right="-300" w:firstLine="709"/>
        <w:jc w:val="both"/>
        <w:rPr>
          <w:color w:val="000000"/>
          <w:sz w:val="26"/>
          <w:szCs w:val="26"/>
        </w:rPr>
      </w:pPr>
      <w:r w:rsidRPr="005C4F9E">
        <w:rPr>
          <w:color w:val="000000"/>
          <w:sz w:val="26"/>
          <w:szCs w:val="26"/>
        </w:rPr>
        <w:t xml:space="preserve">«- минимальная (максимальная) площадь земельных участков для </w:t>
      </w:r>
      <w:r w:rsidRPr="005C4F9E">
        <w:rPr>
          <w:rFonts w:eastAsia="Arial Unicode MS"/>
          <w:sz w:val="26"/>
          <w:szCs w:val="26"/>
          <w:lang w:bidi="ru-RU"/>
        </w:rPr>
        <w:t xml:space="preserve">размещения индивидуальных гаражей </w:t>
      </w:r>
      <w:r w:rsidRPr="005C4F9E">
        <w:rPr>
          <w:color w:val="000000"/>
          <w:sz w:val="26"/>
          <w:szCs w:val="26"/>
        </w:rPr>
        <w:t>–</w:t>
      </w:r>
      <w:r w:rsidRPr="005C4F9E">
        <w:rPr>
          <w:rFonts w:eastAsia="Arial Unicode MS"/>
          <w:sz w:val="26"/>
          <w:szCs w:val="26"/>
          <w:lang w:bidi="ru-RU"/>
        </w:rPr>
        <w:t xml:space="preserve"> 24 - 35</w:t>
      </w:r>
      <w:r w:rsidRPr="005C4F9E">
        <w:rPr>
          <w:color w:val="000000"/>
          <w:sz w:val="26"/>
          <w:szCs w:val="26"/>
        </w:rPr>
        <w:t xml:space="preserve"> кв. м</w:t>
      </w:r>
      <w:proofErr w:type="gramStart"/>
      <w:r w:rsidRPr="005C4F9E">
        <w:rPr>
          <w:color w:val="000000"/>
          <w:sz w:val="26"/>
          <w:szCs w:val="26"/>
        </w:rPr>
        <w:t>;»</w:t>
      </w:r>
      <w:proofErr w:type="gramEnd"/>
      <w:r w:rsidR="006E049A" w:rsidRPr="005C4F9E">
        <w:rPr>
          <w:color w:val="000000"/>
          <w:sz w:val="26"/>
          <w:szCs w:val="26"/>
        </w:rPr>
        <w:t>.</w:t>
      </w:r>
    </w:p>
    <w:p w:rsidR="002D4653" w:rsidRPr="005C4F9E" w:rsidRDefault="00F3669C" w:rsidP="00F3669C">
      <w:pPr>
        <w:pStyle w:val="a3"/>
        <w:ind w:left="135"/>
        <w:jc w:val="both"/>
        <w:rPr>
          <w:rFonts w:ascii="Times New Roman" w:hAnsi="Times New Roman"/>
          <w:sz w:val="26"/>
          <w:szCs w:val="26"/>
        </w:rPr>
      </w:pPr>
      <w:r w:rsidRPr="005C4F9E">
        <w:rPr>
          <w:rFonts w:ascii="Times New Roman" w:hAnsi="Times New Roman"/>
          <w:sz w:val="26"/>
          <w:szCs w:val="26"/>
        </w:rPr>
        <w:t xml:space="preserve">        1.3.</w:t>
      </w:r>
      <w:r w:rsidR="002D4653" w:rsidRPr="005C4F9E">
        <w:rPr>
          <w:rFonts w:ascii="Times New Roman" w:hAnsi="Times New Roman"/>
          <w:sz w:val="26"/>
          <w:szCs w:val="26"/>
        </w:rPr>
        <w:t xml:space="preserve">  </w:t>
      </w:r>
      <w:r w:rsidR="0039073F" w:rsidRPr="005C4F9E">
        <w:rPr>
          <w:rFonts w:ascii="Times New Roman" w:hAnsi="Times New Roman"/>
          <w:sz w:val="26"/>
          <w:szCs w:val="26"/>
        </w:rPr>
        <w:t>в П-1. Зона размещения производственных объектов (СЗЗ-50м)</w:t>
      </w:r>
      <w:r w:rsidR="002D4653" w:rsidRPr="005C4F9E">
        <w:rPr>
          <w:rFonts w:ascii="Times New Roman" w:hAnsi="Times New Roman"/>
          <w:sz w:val="26"/>
          <w:szCs w:val="26"/>
        </w:rPr>
        <w:t xml:space="preserve"> стать</w:t>
      </w:r>
      <w:r w:rsidR="0039073F" w:rsidRPr="005C4F9E">
        <w:rPr>
          <w:rFonts w:ascii="Times New Roman" w:hAnsi="Times New Roman"/>
          <w:sz w:val="26"/>
          <w:szCs w:val="26"/>
        </w:rPr>
        <w:t>и</w:t>
      </w:r>
      <w:r w:rsidR="002D4653" w:rsidRPr="005C4F9E">
        <w:rPr>
          <w:rFonts w:ascii="Times New Roman" w:hAnsi="Times New Roman"/>
          <w:sz w:val="26"/>
          <w:szCs w:val="26"/>
        </w:rPr>
        <w:t xml:space="preserve"> 29 Правил землепользования и застройки Майдаковского сельского поселения Палехского муниципального района Ивановской области:</w:t>
      </w:r>
    </w:p>
    <w:p w:rsidR="002D4653" w:rsidRPr="005C4F9E" w:rsidRDefault="002D4653" w:rsidP="002D4653">
      <w:pPr>
        <w:pStyle w:val="a3"/>
        <w:ind w:left="709"/>
        <w:jc w:val="both"/>
        <w:rPr>
          <w:rFonts w:ascii="Times New Roman" w:hAnsi="Times New Roman"/>
          <w:sz w:val="26"/>
          <w:szCs w:val="26"/>
        </w:rPr>
      </w:pPr>
      <w:r w:rsidRPr="005C4F9E">
        <w:rPr>
          <w:rFonts w:ascii="Times New Roman" w:hAnsi="Times New Roman"/>
          <w:sz w:val="26"/>
          <w:szCs w:val="26"/>
        </w:rPr>
        <w:t>Основные виды разрешенного использования дополнить строк</w:t>
      </w:r>
      <w:r w:rsidR="00B65674" w:rsidRPr="005C4F9E">
        <w:rPr>
          <w:rFonts w:ascii="Times New Roman" w:hAnsi="Times New Roman"/>
          <w:sz w:val="26"/>
          <w:szCs w:val="26"/>
        </w:rPr>
        <w:t>ами</w:t>
      </w:r>
      <w:r w:rsidRPr="005C4F9E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D4653" w:rsidRPr="005C4F9E" w:rsidRDefault="002D4653" w:rsidP="002D4653">
      <w:pPr>
        <w:pStyle w:val="a3"/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387"/>
        <w:gridCol w:w="1949"/>
      </w:tblGrid>
      <w:tr w:rsidR="00DD0826" w:rsidRPr="005C4F9E" w:rsidTr="00DD0826">
        <w:tc>
          <w:tcPr>
            <w:tcW w:w="1951" w:type="dxa"/>
          </w:tcPr>
          <w:p w:rsidR="00DD0826" w:rsidRPr="005C4F9E" w:rsidRDefault="00DD0826" w:rsidP="00765B11">
            <w:pPr>
              <w:snapToGrid w:val="0"/>
              <w:rPr>
                <w:rStyle w:val="blk"/>
                <w:color w:val="000000"/>
                <w:sz w:val="26"/>
                <w:szCs w:val="26"/>
              </w:rPr>
            </w:pPr>
            <w:r w:rsidRPr="005C4F9E">
              <w:rPr>
                <w:rStyle w:val="blk"/>
                <w:color w:val="000000"/>
                <w:sz w:val="26"/>
                <w:szCs w:val="26"/>
              </w:rPr>
              <w:t>Склады</w:t>
            </w:r>
          </w:p>
        </w:tc>
        <w:tc>
          <w:tcPr>
            <w:tcW w:w="5387" w:type="dxa"/>
          </w:tcPr>
          <w:p w:rsidR="00DD0826" w:rsidRPr="005C4F9E" w:rsidRDefault="00DD0826" w:rsidP="00765B11">
            <w:pPr>
              <w:snapToGrid w:val="0"/>
              <w:rPr>
                <w:rStyle w:val="blk"/>
                <w:color w:val="000000"/>
                <w:sz w:val="26"/>
                <w:szCs w:val="26"/>
              </w:rPr>
            </w:pPr>
            <w:proofErr w:type="gramStart"/>
            <w:r w:rsidRPr="005C4F9E">
              <w:rPr>
                <w:rStyle w:val="blk"/>
                <w:color w:val="000000"/>
                <w:sz w:val="26"/>
                <w:szCs w:val="26"/>
              </w:rPr>
              <w:t xml:space="preserve">Размещение сооружений, имеющих назначение по временному хранению, </w:t>
            </w:r>
            <w:r w:rsidRPr="005C4F9E">
              <w:rPr>
                <w:rStyle w:val="blk"/>
                <w:color w:val="000000"/>
                <w:sz w:val="26"/>
                <w:szCs w:val="26"/>
              </w:rPr>
              <w:lastRenderedPageBreak/>
              <w:t>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949" w:type="dxa"/>
          </w:tcPr>
          <w:p w:rsidR="00DD0826" w:rsidRPr="005C4F9E" w:rsidRDefault="00DD0826" w:rsidP="00765B11">
            <w:pPr>
              <w:snapToGrid w:val="0"/>
              <w:jc w:val="center"/>
              <w:rPr>
                <w:rStyle w:val="blk"/>
                <w:color w:val="000000"/>
                <w:sz w:val="26"/>
                <w:szCs w:val="26"/>
              </w:rPr>
            </w:pPr>
            <w:r w:rsidRPr="005C4F9E">
              <w:rPr>
                <w:rStyle w:val="blk"/>
                <w:color w:val="000000"/>
                <w:sz w:val="26"/>
                <w:szCs w:val="26"/>
              </w:rPr>
              <w:lastRenderedPageBreak/>
              <w:t>6.9</w:t>
            </w:r>
          </w:p>
        </w:tc>
      </w:tr>
      <w:tr w:rsidR="00DD0826" w:rsidRPr="005C4F9E" w:rsidTr="00DD0826">
        <w:tc>
          <w:tcPr>
            <w:tcW w:w="1951" w:type="dxa"/>
          </w:tcPr>
          <w:p w:rsidR="00DD0826" w:rsidRPr="005C4F9E" w:rsidRDefault="00DD0826" w:rsidP="00765B11">
            <w:pPr>
              <w:snapToGrid w:val="0"/>
              <w:rPr>
                <w:rStyle w:val="blk"/>
                <w:color w:val="000000"/>
                <w:sz w:val="26"/>
                <w:szCs w:val="26"/>
              </w:rPr>
            </w:pPr>
            <w:r w:rsidRPr="005C4F9E">
              <w:rPr>
                <w:rStyle w:val="blk"/>
                <w:color w:val="000000"/>
                <w:sz w:val="26"/>
                <w:szCs w:val="26"/>
              </w:rPr>
              <w:lastRenderedPageBreak/>
              <w:t>Служебные гаражи</w:t>
            </w:r>
          </w:p>
        </w:tc>
        <w:tc>
          <w:tcPr>
            <w:tcW w:w="5387" w:type="dxa"/>
          </w:tcPr>
          <w:p w:rsidR="00DD0826" w:rsidRPr="005C4F9E" w:rsidRDefault="00DD0826" w:rsidP="00765B11">
            <w:pPr>
              <w:snapToGrid w:val="0"/>
              <w:rPr>
                <w:rStyle w:val="blk"/>
                <w:color w:val="000000"/>
                <w:sz w:val="26"/>
                <w:szCs w:val="26"/>
              </w:rPr>
            </w:pPr>
            <w:r w:rsidRPr="005C4F9E">
              <w:rPr>
                <w:rStyle w:val="blk"/>
                <w:color w:val="000000"/>
                <w:sz w:val="26"/>
                <w:szCs w:val="26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депо</w:t>
            </w:r>
          </w:p>
        </w:tc>
        <w:tc>
          <w:tcPr>
            <w:tcW w:w="1949" w:type="dxa"/>
          </w:tcPr>
          <w:p w:rsidR="00DD0826" w:rsidRPr="005C4F9E" w:rsidRDefault="00DD0826" w:rsidP="00765B11">
            <w:pPr>
              <w:snapToGrid w:val="0"/>
              <w:jc w:val="center"/>
              <w:rPr>
                <w:rStyle w:val="blk"/>
                <w:color w:val="000000"/>
                <w:sz w:val="26"/>
                <w:szCs w:val="26"/>
              </w:rPr>
            </w:pPr>
            <w:r w:rsidRPr="005C4F9E">
              <w:rPr>
                <w:rStyle w:val="blk"/>
                <w:color w:val="000000"/>
                <w:sz w:val="26"/>
                <w:szCs w:val="26"/>
              </w:rPr>
              <w:t>4.9</w:t>
            </w:r>
          </w:p>
        </w:tc>
      </w:tr>
    </w:tbl>
    <w:p w:rsidR="002D4653" w:rsidRPr="005C4F9E" w:rsidRDefault="002D4653" w:rsidP="002D4653">
      <w:pPr>
        <w:ind w:firstLine="708"/>
        <w:jc w:val="both"/>
        <w:rPr>
          <w:sz w:val="26"/>
          <w:szCs w:val="26"/>
        </w:rPr>
      </w:pPr>
      <w:r w:rsidRPr="005C4F9E">
        <w:rPr>
          <w:sz w:val="26"/>
          <w:szCs w:val="26"/>
        </w:rPr>
        <w:t xml:space="preserve">2) </w:t>
      </w:r>
      <w:r w:rsidR="00B461F2" w:rsidRPr="005C4F9E">
        <w:rPr>
          <w:sz w:val="26"/>
          <w:szCs w:val="26"/>
        </w:rPr>
        <w:t>В</w:t>
      </w:r>
      <w:r w:rsidR="003E5C4F" w:rsidRPr="005C4F9E">
        <w:rPr>
          <w:sz w:val="26"/>
          <w:szCs w:val="26"/>
        </w:rPr>
        <w:t>спомогательны</w:t>
      </w:r>
      <w:r w:rsidR="00B461F2" w:rsidRPr="005C4F9E">
        <w:rPr>
          <w:sz w:val="26"/>
          <w:szCs w:val="26"/>
        </w:rPr>
        <w:t>е</w:t>
      </w:r>
      <w:r w:rsidR="003E5C4F" w:rsidRPr="005C4F9E">
        <w:rPr>
          <w:sz w:val="26"/>
          <w:szCs w:val="26"/>
        </w:rPr>
        <w:t xml:space="preserve"> </w:t>
      </w:r>
      <w:r w:rsidRPr="005C4F9E">
        <w:rPr>
          <w:sz w:val="26"/>
          <w:szCs w:val="26"/>
        </w:rPr>
        <w:t>виды разрешенного использования дополнить строк</w:t>
      </w:r>
      <w:r w:rsidR="00B461F2" w:rsidRPr="005C4F9E">
        <w:rPr>
          <w:sz w:val="26"/>
          <w:szCs w:val="26"/>
        </w:rPr>
        <w:t>ами</w:t>
      </w:r>
      <w:r w:rsidRPr="005C4F9E">
        <w:rPr>
          <w:sz w:val="26"/>
          <w:szCs w:val="26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5376"/>
        <w:gridCol w:w="1944"/>
      </w:tblGrid>
      <w:tr w:rsidR="00B461F2" w:rsidRPr="005C4F9E" w:rsidTr="005C4F9E">
        <w:tc>
          <w:tcPr>
            <w:tcW w:w="1967" w:type="dxa"/>
          </w:tcPr>
          <w:p w:rsidR="00B461F2" w:rsidRPr="005C4F9E" w:rsidRDefault="00B461F2" w:rsidP="00765B11">
            <w:pPr>
              <w:snapToGrid w:val="0"/>
              <w:spacing w:before="28" w:after="119" w:line="100" w:lineRule="atLeast"/>
              <w:rPr>
                <w:rStyle w:val="blk"/>
                <w:color w:val="000000"/>
                <w:sz w:val="26"/>
                <w:szCs w:val="26"/>
              </w:rPr>
            </w:pPr>
            <w:r w:rsidRPr="005C4F9E">
              <w:rPr>
                <w:rStyle w:val="blk"/>
                <w:color w:val="000000"/>
                <w:sz w:val="26"/>
                <w:szCs w:val="26"/>
              </w:rPr>
              <w:t>Ведение огородничества</w:t>
            </w:r>
          </w:p>
        </w:tc>
        <w:tc>
          <w:tcPr>
            <w:tcW w:w="5376" w:type="dxa"/>
          </w:tcPr>
          <w:p w:rsidR="00B461F2" w:rsidRPr="005C4F9E" w:rsidRDefault="00B461F2" w:rsidP="00765B11">
            <w:pPr>
              <w:snapToGrid w:val="0"/>
              <w:spacing w:after="200" w:line="100" w:lineRule="atLeast"/>
              <w:rPr>
                <w:rStyle w:val="blk"/>
                <w:color w:val="000000"/>
                <w:sz w:val="26"/>
                <w:szCs w:val="26"/>
              </w:rPr>
            </w:pPr>
            <w:r w:rsidRPr="005C4F9E">
              <w:rPr>
                <w:rStyle w:val="blk"/>
                <w:color w:val="000000"/>
                <w:sz w:val="26"/>
                <w:szCs w:val="26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944" w:type="dxa"/>
          </w:tcPr>
          <w:p w:rsidR="00B461F2" w:rsidRPr="005C4F9E" w:rsidRDefault="00B461F2" w:rsidP="00765B11">
            <w:pPr>
              <w:pStyle w:val="a3"/>
              <w:snapToGrid w:val="0"/>
              <w:spacing w:line="23" w:lineRule="atLeast"/>
              <w:jc w:val="center"/>
              <w:rPr>
                <w:rStyle w:val="blk"/>
                <w:rFonts w:ascii="Times New Roman" w:hAnsi="Times New Roman"/>
                <w:color w:val="000000"/>
                <w:sz w:val="26"/>
                <w:szCs w:val="26"/>
              </w:rPr>
            </w:pPr>
            <w:r w:rsidRPr="005C4F9E">
              <w:rPr>
                <w:rStyle w:val="blk"/>
                <w:rFonts w:ascii="Times New Roman" w:hAnsi="Times New Roman"/>
                <w:color w:val="000000"/>
                <w:sz w:val="26"/>
                <w:szCs w:val="26"/>
              </w:rPr>
              <w:t>13.1</w:t>
            </w:r>
          </w:p>
        </w:tc>
      </w:tr>
      <w:tr w:rsidR="008E5F3C" w:rsidRPr="005C4F9E" w:rsidTr="005C4F9E">
        <w:tc>
          <w:tcPr>
            <w:tcW w:w="1967" w:type="dxa"/>
          </w:tcPr>
          <w:p w:rsidR="008E5F3C" w:rsidRPr="005C4F9E" w:rsidRDefault="008E5F3C" w:rsidP="00765B11">
            <w:pPr>
              <w:snapToGrid w:val="0"/>
              <w:spacing w:before="28" w:after="119" w:line="100" w:lineRule="atLeast"/>
              <w:rPr>
                <w:rStyle w:val="blk"/>
                <w:color w:val="000000"/>
                <w:sz w:val="26"/>
                <w:szCs w:val="26"/>
              </w:rPr>
            </w:pPr>
            <w:r w:rsidRPr="005C4F9E">
              <w:rPr>
                <w:rStyle w:val="blk"/>
                <w:color w:val="000000"/>
                <w:sz w:val="26"/>
                <w:szCs w:val="26"/>
              </w:rPr>
              <w:t>Ведение садоводства</w:t>
            </w:r>
          </w:p>
        </w:tc>
        <w:tc>
          <w:tcPr>
            <w:tcW w:w="5376" w:type="dxa"/>
          </w:tcPr>
          <w:p w:rsidR="008E5F3C" w:rsidRPr="005C4F9E" w:rsidRDefault="008E5F3C" w:rsidP="00765B11">
            <w:pPr>
              <w:snapToGrid w:val="0"/>
              <w:spacing w:after="200" w:line="100" w:lineRule="atLeast"/>
              <w:rPr>
                <w:rStyle w:val="blk"/>
                <w:color w:val="000000"/>
                <w:sz w:val="26"/>
                <w:szCs w:val="26"/>
              </w:rPr>
            </w:pPr>
            <w:r w:rsidRPr="005C4F9E">
              <w:rPr>
                <w:rStyle w:val="blk"/>
                <w:color w:val="000000"/>
                <w:sz w:val="26"/>
                <w:szCs w:val="26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</w:t>
            </w:r>
          </w:p>
        </w:tc>
        <w:tc>
          <w:tcPr>
            <w:tcW w:w="1944" w:type="dxa"/>
          </w:tcPr>
          <w:p w:rsidR="008E5F3C" w:rsidRPr="005C4F9E" w:rsidRDefault="008E5F3C" w:rsidP="00765B11">
            <w:pPr>
              <w:pStyle w:val="a3"/>
              <w:snapToGrid w:val="0"/>
              <w:spacing w:line="23" w:lineRule="atLeast"/>
              <w:jc w:val="center"/>
              <w:rPr>
                <w:rStyle w:val="blk"/>
                <w:rFonts w:ascii="Times New Roman" w:hAnsi="Times New Roman"/>
                <w:color w:val="000000"/>
                <w:sz w:val="26"/>
                <w:szCs w:val="26"/>
              </w:rPr>
            </w:pPr>
            <w:r w:rsidRPr="005C4F9E">
              <w:rPr>
                <w:rStyle w:val="blk"/>
                <w:rFonts w:ascii="Times New Roman" w:hAnsi="Times New Roman"/>
                <w:color w:val="000000"/>
                <w:sz w:val="26"/>
                <w:szCs w:val="26"/>
              </w:rPr>
              <w:t>13.2</w:t>
            </w:r>
          </w:p>
        </w:tc>
      </w:tr>
    </w:tbl>
    <w:p w:rsidR="00D6397F" w:rsidRPr="005C4F9E" w:rsidRDefault="001B2652" w:rsidP="00D6397F">
      <w:pPr>
        <w:spacing w:line="100" w:lineRule="atLeast"/>
        <w:ind w:right="-300" w:firstLine="709"/>
        <w:jc w:val="both"/>
        <w:rPr>
          <w:color w:val="000000"/>
          <w:sz w:val="26"/>
          <w:szCs w:val="26"/>
        </w:rPr>
      </w:pPr>
      <w:r w:rsidRPr="005C4F9E">
        <w:rPr>
          <w:color w:val="000000"/>
          <w:sz w:val="26"/>
          <w:szCs w:val="26"/>
        </w:rPr>
        <w:t>1.4. Г</w:t>
      </w:r>
      <w:r w:rsidR="00D6397F" w:rsidRPr="005C4F9E">
        <w:rPr>
          <w:color w:val="000000"/>
          <w:sz w:val="26"/>
          <w:szCs w:val="26"/>
        </w:rPr>
        <w:t>рафические материалы «Часть II. Карта градостроительного зонирования» изложить в новой редакции (прилагается).</w:t>
      </w:r>
    </w:p>
    <w:p w:rsidR="002D4653" w:rsidRPr="005C4F9E" w:rsidRDefault="002D4653" w:rsidP="00D6397F">
      <w:pPr>
        <w:spacing w:line="100" w:lineRule="atLeast"/>
        <w:ind w:right="-300" w:firstLine="709"/>
        <w:jc w:val="both"/>
        <w:rPr>
          <w:color w:val="000000"/>
          <w:sz w:val="26"/>
          <w:szCs w:val="26"/>
        </w:rPr>
      </w:pPr>
      <w:r w:rsidRPr="005C4F9E">
        <w:rPr>
          <w:sz w:val="26"/>
          <w:szCs w:val="26"/>
        </w:rPr>
        <w:t>2. Настоящее решение опубликовать в информационном бюллетене органов местного самоуправления Палехского муниципального района и разместить на официальных сайтах Палехского муниципального района и Майдаковского сельского поселения Палехского муниципального района в сети «Интернет».</w:t>
      </w:r>
    </w:p>
    <w:p w:rsidR="002D4653" w:rsidRPr="005C4F9E" w:rsidRDefault="002D4653" w:rsidP="002D4653">
      <w:pPr>
        <w:ind w:firstLine="708"/>
        <w:jc w:val="both"/>
        <w:rPr>
          <w:sz w:val="26"/>
          <w:szCs w:val="26"/>
        </w:rPr>
      </w:pPr>
      <w:r w:rsidRPr="005C4F9E">
        <w:rPr>
          <w:sz w:val="26"/>
          <w:szCs w:val="26"/>
        </w:rPr>
        <w:t>3. Настоящее решение вступает в силу после официального опубликования.</w:t>
      </w:r>
    </w:p>
    <w:bookmarkEnd w:id="1"/>
    <w:p w:rsidR="002D4653" w:rsidRPr="005C4F9E" w:rsidRDefault="002D4653" w:rsidP="002D4653">
      <w:pPr>
        <w:jc w:val="both"/>
        <w:rPr>
          <w:b/>
          <w:sz w:val="26"/>
          <w:szCs w:val="26"/>
        </w:rPr>
      </w:pPr>
    </w:p>
    <w:p w:rsidR="002D4653" w:rsidRPr="005C4F9E" w:rsidRDefault="00223B1E" w:rsidP="002D4653">
      <w:pPr>
        <w:jc w:val="both"/>
        <w:rPr>
          <w:b/>
          <w:sz w:val="26"/>
          <w:szCs w:val="26"/>
        </w:rPr>
      </w:pPr>
      <w:r w:rsidRPr="005C4F9E">
        <w:rPr>
          <w:b/>
          <w:sz w:val="26"/>
          <w:szCs w:val="26"/>
        </w:rPr>
        <w:t xml:space="preserve">Глава </w:t>
      </w:r>
      <w:proofErr w:type="gramStart"/>
      <w:r w:rsidRPr="005C4F9E">
        <w:rPr>
          <w:b/>
          <w:sz w:val="26"/>
          <w:szCs w:val="26"/>
        </w:rPr>
        <w:t>Палехского</w:t>
      </w:r>
      <w:proofErr w:type="gramEnd"/>
    </w:p>
    <w:p w:rsidR="00223B1E" w:rsidRPr="005C4F9E" w:rsidRDefault="00223B1E" w:rsidP="002D4653">
      <w:pPr>
        <w:jc w:val="both"/>
        <w:rPr>
          <w:b/>
          <w:sz w:val="26"/>
          <w:szCs w:val="26"/>
        </w:rPr>
      </w:pPr>
      <w:r w:rsidRPr="005C4F9E">
        <w:rPr>
          <w:b/>
          <w:sz w:val="26"/>
          <w:szCs w:val="26"/>
        </w:rPr>
        <w:t>муниципального района</w:t>
      </w:r>
      <w:r w:rsidRPr="005C4F9E">
        <w:rPr>
          <w:b/>
          <w:sz w:val="26"/>
          <w:szCs w:val="26"/>
        </w:rPr>
        <w:tab/>
      </w:r>
      <w:r w:rsidRPr="005C4F9E">
        <w:rPr>
          <w:b/>
          <w:sz w:val="26"/>
          <w:szCs w:val="26"/>
        </w:rPr>
        <w:tab/>
      </w:r>
      <w:r w:rsidRPr="005C4F9E">
        <w:rPr>
          <w:b/>
          <w:sz w:val="26"/>
          <w:szCs w:val="26"/>
        </w:rPr>
        <w:tab/>
      </w:r>
      <w:r w:rsidRPr="005C4F9E">
        <w:rPr>
          <w:b/>
          <w:sz w:val="26"/>
          <w:szCs w:val="26"/>
        </w:rPr>
        <w:tab/>
      </w:r>
      <w:r w:rsidRPr="005C4F9E">
        <w:rPr>
          <w:b/>
          <w:sz w:val="26"/>
          <w:szCs w:val="26"/>
        </w:rPr>
        <w:tab/>
      </w:r>
      <w:r w:rsidRPr="005C4F9E">
        <w:rPr>
          <w:b/>
          <w:sz w:val="26"/>
          <w:szCs w:val="26"/>
        </w:rPr>
        <w:tab/>
        <w:t xml:space="preserve"> </w:t>
      </w:r>
      <w:r w:rsidR="005C4F9E">
        <w:rPr>
          <w:b/>
          <w:sz w:val="26"/>
          <w:szCs w:val="26"/>
        </w:rPr>
        <w:t xml:space="preserve">  </w:t>
      </w:r>
      <w:r w:rsidRPr="005C4F9E">
        <w:rPr>
          <w:b/>
          <w:sz w:val="26"/>
          <w:szCs w:val="26"/>
        </w:rPr>
        <w:t xml:space="preserve">  И.В. Старкин</w:t>
      </w:r>
    </w:p>
    <w:p w:rsidR="002D4653" w:rsidRPr="005C4F9E" w:rsidRDefault="002D4653" w:rsidP="002D4653">
      <w:pPr>
        <w:jc w:val="both"/>
        <w:rPr>
          <w:sz w:val="26"/>
          <w:szCs w:val="26"/>
        </w:rPr>
      </w:pPr>
    </w:p>
    <w:p w:rsidR="002D4653" w:rsidRPr="005C4F9E" w:rsidRDefault="002D4653" w:rsidP="002D4653">
      <w:pPr>
        <w:jc w:val="both"/>
        <w:rPr>
          <w:sz w:val="26"/>
          <w:szCs w:val="26"/>
        </w:rPr>
      </w:pPr>
      <w:r w:rsidRPr="005C4F9E">
        <w:rPr>
          <w:b/>
          <w:sz w:val="26"/>
          <w:szCs w:val="26"/>
        </w:rPr>
        <w:t xml:space="preserve">Председатель Совета </w:t>
      </w:r>
    </w:p>
    <w:p w:rsidR="00E24ECA" w:rsidRPr="005C4F9E" w:rsidRDefault="002D4653">
      <w:pPr>
        <w:rPr>
          <w:sz w:val="26"/>
          <w:szCs w:val="26"/>
        </w:rPr>
      </w:pPr>
      <w:r w:rsidRPr="005C4F9E">
        <w:rPr>
          <w:b/>
          <w:sz w:val="26"/>
          <w:szCs w:val="26"/>
        </w:rPr>
        <w:t xml:space="preserve">Палехского муниципального района  </w:t>
      </w:r>
      <w:r w:rsidRPr="005C4F9E">
        <w:rPr>
          <w:sz w:val="26"/>
          <w:szCs w:val="26"/>
        </w:rPr>
        <w:t xml:space="preserve">                                 </w:t>
      </w:r>
      <w:r w:rsidR="00223B1E" w:rsidRPr="005C4F9E">
        <w:rPr>
          <w:sz w:val="26"/>
          <w:szCs w:val="26"/>
        </w:rPr>
        <w:t xml:space="preserve">   </w:t>
      </w:r>
      <w:r w:rsidRPr="005C4F9E">
        <w:rPr>
          <w:sz w:val="26"/>
          <w:szCs w:val="26"/>
        </w:rPr>
        <w:t xml:space="preserve">     </w:t>
      </w:r>
      <w:r w:rsidR="005C4F9E">
        <w:rPr>
          <w:sz w:val="26"/>
          <w:szCs w:val="26"/>
        </w:rPr>
        <w:tab/>
      </w:r>
      <w:r w:rsidRPr="005C4F9E">
        <w:rPr>
          <w:b/>
          <w:sz w:val="26"/>
          <w:szCs w:val="26"/>
        </w:rPr>
        <w:t>Д.В. Титов</w:t>
      </w:r>
    </w:p>
    <w:sectPr w:rsidR="00E24ECA" w:rsidRPr="005C4F9E" w:rsidSect="005C4F9E">
      <w:pgSz w:w="11906" w:h="16838"/>
      <w:pgMar w:top="28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B6EA6"/>
    <w:multiLevelType w:val="multilevel"/>
    <w:tmpl w:val="32020526"/>
    <w:lvl w:ilvl="0">
      <w:start w:val="1"/>
      <w:numFmt w:val="decimal"/>
      <w:pStyle w:val="nieni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242768B"/>
    <w:multiLevelType w:val="multilevel"/>
    <w:tmpl w:val="17BE56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555" w:hanging="420"/>
      </w:pPr>
    </w:lvl>
    <w:lvl w:ilvl="2">
      <w:start w:val="1"/>
      <w:numFmt w:val="decimal"/>
      <w:isLgl/>
      <w:lvlText w:val="%1.%2.%3"/>
      <w:lvlJc w:val="left"/>
      <w:pPr>
        <w:ind w:left="990" w:hanging="720"/>
      </w:pPr>
    </w:lvl>
    <w:lvl w:ilvl="3">
      <w:start w:val="1"/>
      <w:numFmt w:val="decimal"/>
      <w:isLgl/>
      <w:lvlText w:val="%1.%2.%3.%4"/>
      <w:lvlJc w:val="left"/>
      <w:pPr>
        <w:ind w:left="1485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25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53"/>
    <w:rsid w:val="000471AA"/>
    <w:rsid w:val="001617FA"/>
    <w:rsid w:val="00167F46"/>
    <w:rsid w:val="001B2652"/>
    <w:rsid w:val="00223B1E"/>
    <w:rsid w:val="0025104F"/>
    <w:rsid w:val="002D4653"/>
    <w:rsid w:val="00380673"/>
    <w:rsid w:val="0039073F"/>
    <w:rsid w:val="003E5C4F"/>
    <w:rsid w:val="004C703C"/>
    <w:rsid w:val="005A2797"/>
    <w:rsid w:val="005C4F9E"/>
    <w:rsid w:val="005F7EB8"/>
    <w:rsid w:val="006032F2"/>
    <w:rsid w:val="006766A4"/>
    <w:rsid w:val="006B64E1"/>
    <w:rsid w:val="006D69DA"/>
    <w:rsid w:val="006E049A"/>
    <w:rsid w:val="00730342"/>
    <w:rsid w:val="00766401"/>
    <w:rsid w:val="008E5F3C"/>
    <w:rsid w:val="00956092"/>
    <w:rsid w:val="00961E75"/>
    <w:rsid w:val="00A77283"/>
    <w:rsid w:val="00B461F2"/>
    <w:rsid w:val="00B65674"/>
    <w:rsid w:val="00BA3460"/>
    <w:rsid w:val="00BE7EEA"/>
    <w:rsid w:val="00CC1E6D"/>
    <w:rsid w:val="00D6397F"/>
    <w:rsid w:val="00D70F4D"/>
    <w:rsid w:val="00DA021F"/>
    <w:rsid w:val="00DD0826"/>
    <w:rsid w:val="00F22DBC"/>
    <w:rsid w:val="00F3669C"/>
    <w:rsid w:val="00FB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46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2D46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ienie">
    <w:name w:val="nienie"/>
    <w:basedOn w:val="a"/>
    <w:rsid w:val="002D4653"/>
    <w:pPr>
      <w:keepLines/>
      <w:widowControl w:val="0"/>
      <w:numPr>
        <w:numId w:val="2"/>
      </w:numPr>
      <w:suppressAutoHyphens/>
      <w:ind w:left="425"/>
      <w:jc w:val="both"/>
    </w:pPr>
    <w:rPr>
      <w:rFonts w:ascii="Peterburg" w:eastAsia="Arial" w:hAnsi="Peterburg" w:cs="Peterburg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3B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D0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46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2D46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ienie">
    <w:name w:val="nienie"/>
    <w:basedOn w:val="a"/>
    <w:rsid w:val="002D4653"/>
    <w:pPr>
      <w:keepLines/>
      <w:widowControl w:val="0"/>
      <w:numPr>
        <w:numId w:val="2"/>
      </w:numPr>
      <w:suppressAutoHyphens/>
      <w:ind w:left="425"/>
      <w:jc w:val="both"/>
    </w:pPr>
    <w:rPr>
      <w:rFonts w:ascii="Peterburg" w:eastAsia="Arial" w:hAnsi="Peterburg" w:cs="Peterburg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3B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D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E904-9645-47DE-B292-B8BDFC46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palekh-adm</dc:creator>
  <cp:lastModifiedBy>PC</cp:lastModifiedBy>
  <cp:revision>8</cp:revision>
  <cp:lastPrinted>2022-09-27T13:33:00Z</cp:lastPrinted>
  <dcterms:created xsi:type="dcterms:W3CDTF">2022-09-20T08:21:00Z</dcterms:created>
  <dcterms:modified xsi:type="dcterms:W3CDTF">2022-09-27T13:34:00Z</dcterms:modified>
</cp:coreProperties>
</file>