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50" w:type="dxa"/>
        <w:tblLayout w:type="fixed"/>
        <w:tblLook w:val="0000"/>
      </w:tblPr>
      <w:tblGrid>
        <w:gridCol w:w="3090"/>
        <w:gridCol w:w="3275"/>
        <w:gridCol w:w="2707"/>
      </w:tblGrid>
      <w:tr w:rsidR="00A62761" w:rsidTr="00A77D1B">
        <w:trPr>
          <w:trHeight w:val="975"/>
        </w:trPr>
        <w:tc>
          <w:tcPr>
            <w:tcW w:w="3090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77D1B">
        <w:trPr>
          <w:trHeight w:val="922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2A4ADB" w:rsidRDefault="008316D0" w:rsidP="008316D0">
            <w:pPr>
              <w:rPr>
                <w:sz w:val="28"/>
                <w:szCs w:val="28"/>
                <w:lang w:eastAsia="ar-SA"/>
              </w:rPr>
            </w:pPr>
          </w:p>
        </w:tc>
      </w:tr>
      <w:tr w:rsidR="00A62761" w:rsidRPr="00A77D1B" w:rsidTr="00A77D1B">
        <w:trPr>
          <w:trHeight w:val="897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284"/>
        <w:gridCol w:w="8930"/>
        <w:gridCol w:w="142"/>
      </w:tblGrid>
      <w:tr w:rsidR="00A62761" w:rsidRPr="00A77D1B" w:rsidTr="00DC4F18">
        <w:trPr>
          <w:gridBefore w:val="1"/>
          <w:wBefore w:w="284" w:type="dxa"/>
        </w:trPr>
        <w:tc>
          <w:tcPr>
            <w:tcW w:w="9072" w:type="dxa"/>
            <w:gridSpan w:val="2"/>
            <w:shd w:val="clear" w:color="auto" w:fill="auto"/>
          </w:tcPr>
          <w:p w:rsidR="00A62761" w:rsidRPr="00285B19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285B19">
              <w:rPr>
                <w:b w:val="0"/>
                <w:sz w:val="28"/>
              </w:rPr>
              <w:t xml:space="preserve">от </w:t>
            </w:r>
            <w:r w:rsidR="00773047">
              <w:rPr>
                <w:b w:val="0"/>
                <w:sz w:val="28"/>
              </w:rPr>
              <w:t>14.11.2022</w:t>
            </w:r>
            <w:r w:rsidRPr="00285B19">
              <w:rPr>
                <w:b w:val="0"/>
                <w:sz w:val="28"/>
              </w:rPr>
              <w:t xml:space="preserve"> №</w:t>
            </w:r>
            <w:r w:rsidR="001A6D0F">
              <w:rPr>
                <w:b w:val="0"/>
                <w:sz w:val="28"/>
              </w:rPr>
              <w:t xml:space="preserve"> </w:t>
            </w:r>
            <w:r w:rsidR="00773047">
              <w:rPr>
                <w:b w:val="0"/>
                <w:sz w:val="28"/>
              </w:rPr>
              <w:t>666</w:t>
            </w:r>
            <w:r w:rsidR="002E78EE">
              <w:rPr>
                <w:b w:val="0"/>
                <w:sz w:val="28"/>
              </w:rPr>
              <w:t>-п</w:t>
            </w:r>
          </w:p>
          <w:p w:rsidR="00A62761" w:rsidRPr="00285B19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RPr="002A4ADB" w:rsidTr="00DC4F18">
        <w:trPr>
          <w:gridAfter w:val="1"/>
          <w:wAfter w:w="142" w:type="dxa"/>
        </w:trPr>
        <w:tc>
          <w:tcPr>
            <w:tcW w:w="9214" w:type="dxa"/>
            <w:gridSpan w:val="2"/>
            <w:shd w:val="clear" w:color="auto" w:fill="auto"/>
          </w:tcPr>
          <w:p w:rsidR="00CB110C" w:rsidRDefault="00C41D60" w:rsidP="00CB1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86FA5" w:rsidRPr="00CB1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1C84" w:rsidRPr="00CB1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 изменени</w:t>
            </w:r>
            <w:r w:rsidR="00023F4D" w:rsidRPr="00CB1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4D1C84" w:rsidRPr="00CB1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постановление администрации Палехского муниципального района</w:t>
            </w:r>
            <w:r w:rsidR="00CB110C" w:rsidRPr="00CB1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11.03.2019 № 99-п «</w:t>
            </w:r>
            <w:r w:rsidR="00CB110C" w:rsidRPr="00CB110C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CB110C" w:rsidRPr="00F4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Положения </w:t>
            </w:r>
            <w:r w:rsidR="00CB110C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="00CB110C" w:rsidRPr="00F4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CB11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6EB1" w:rsidRPr="002A4ADB" w:rsidRDefault="00A56EB1" w:rsidP="00C72A4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316D0" w:rsidRPr="00CB110C" w:rsidRDefault="00A62761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B110C" w:rsidRPr="00CB110C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 Российской Федерации от 15.10.2022 № 3046-р об исполнении плана первоочередных мер по обеспечению работы российской экономики в условиях частичной мобилизации</w:t>
            </w:r>
            <w:r w:rsidR="000049E2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 w:rsidRPr="00CB110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C40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 w:rsidRPr="00CB110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Pr="00CB1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6CB1" w:rsidRDefault="000049E2" w:rsidP="004D1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0FF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23F4D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AB04E6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023F4D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B110C" w:rsidRPr="00CB110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Палехского муниципального района от 11.03.2019 № 99-п «</w:t>
            </w:r>
            <w:r w:rsidR="00CB110C" w:rsidRPr="00CB110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023F4D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, дополнив приложение к постановлению </w:t>
            </w:r>
            <w:r w:rsidR="00AB04E6">
              <w:rPr>
                <w:rFonts w:ascii="Times New Roman" w:hAnsi="Times New Roman" w:cs="Times New Roman"/>
                <w:sz w:val="28"/>
                <w:szCs w:val="28"/>
              </w:rPr>
              <w:t>разделом 7:</w:t>
            </w:r>
          </w:p>
          <w:p w:rsidR="00AB04E6" w:rsidRDefault="00AB04E6" w:rsidP="00AB04E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  <w:sz w:val="28"/>
                <w:szCs w:val="28"/>
              </w:rPr>
            </w:pPr>
            <w:r>
              <w:rPr>
                <w:b/>
                <w:color w:val="2D2D2D"/>
                <w:spacing w:val="2"/>
                <w:sz w:val="28"/>
                <w:szCs w:val="28"/>
              </w:rPr>
              <w:t>«</w:t>
            </w:r>
            <w:r w:rsidRPr="001E3DCA">
              <w:rPr>
                <w:b/>
                <w:color w:val="2D2D2D"/>
                <w:spacing w:val="2"/>
                <w:sz w:val="28"/>
                <w:szCs w:val="28"/>
              </w:rPr>
              <w:t>7. Порядок оказания  имущественной поддержки субъектам МСП и самозанятым гражданам в условиях частичной мобилизации</w:t>
            </w:r>
          </w:p>
          <w:p w:rsidR="00AB04E6" w:rsidRDefault="00AB04E6" w:rsidP="00AB04E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  <w:sz w:val="28"/>
                <w:szCs w:val="28"/>
              </w:rPr>
            </w:pP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1. </w:t>
            </w:r>
            <w:r w:rsidRPr="0000022E">
              <w:rPr>
                <w:color w:val="2D2D2D"/>
                <w:spacing w:val="2"/>
                <w:sz w:val="28"/>
                <w:szCs w:val="28"/>
              </w:rPr>
              <w:t>Субъектам малого и среднего предпринимательства</w:t>
            </w:r>
            <w:r w:rsidRPr="0000022E">
              <w:rPr>
                <w:b/>
                <w:color w:val="2D2D2D"/>
                <w:spacing w:val="2"/>
                <w:sz w:val="28"/>
                <w:szCs w:val="28"/>
              </w:rPr>
              <w:t xml:space="preserve"> </w:t>
            </w:r>
            <w:r w:rsidRPr="0000022E">
              <w:rPr>
                <w:color w:val="2D2D2D"/>
                <w:spacing w:val="2"/>
                <w:sz w:val="28"/>
                <w:szCs w:val="28"/>
              </w:rPr>
              <w:t xml:space="preserve">и самозанятым гражданам, </w:t>
            </w:r>
            <w:r w:rsidRPr="0000022E">
              <w:rPr>
                <w:color w:val="212529"/>
                <w:sz w:val="28"/>
                <w:szCs w:val="28"/>
              </w:rPr>
              <w:t>призванным на военную службу по мобилизации в Вооруженные Силы Российской Федерации в соответствии с </w:t>
            </w:r>
            <w:hyperlink r:id="rId9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Указом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Президента Российской Федерации от 21 сентября 2022 г. N 647 "Об объявлении частичной мобилизации в Российской Федерации" или </w:t>
            </w:r>
            <w:r w:rsidRPr="0000022E">
              <w:rPr>
                <w:color w:val="212529"/>
                <w:sz w:val="28"/>
                <w:szCs w:val="28"/>
              </w:rPr>
              <w:lastRenderedPageBreak/>
              <w:t>проходящие военную службу по контракту, заключенному в соответствии с </w:t>
            </w:r>
            <w:hyperlink r:id="rId10" w:anchor="000616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пунктом 7 статьи 38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color w:val="212529"/>
                <w:sz w:val="28"/>
                <w:szCs w:val="28"/>
              </w:rPr>
              <w:t>предоставляются следующие льготы</w:t>
            </w:r>
            <w:r w:rsidRPr="0000022E">
              <w:rPr>
                <w:color w:val="212529"/>
                <w:sz w:val="28"/>
                <w:szCs w:val="28"/>
              </w:rPr>
              <w:t>: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0" w:name="100004"/>
            <w:bookmarkEnd w:id="0"/>
            <w:r w:rsidRPr="0000022E">
              <w:rPr>
                <w:color w:val="212529"/>
                <w:sz w:val="28"/>
                <w:szCs w:val="28"/>
              </w:rPr>
              <w:t xml:space="preserve">а) </w:t>
            </w:r>
            <w:r>
              <w:rPr>
                <w:color w:val="212529"/>
                <w:sz w:val="28"/>
                <w:szCs w:val="28"/>
              </w:rPr>
              <w:t>отсрочка</w:t>
            </w:r>
            <w:r w:rsidRPr="0000022E">
              <w:rPr>
                <w:color w:val="212529"/>
                <w:sz w:val="28"/>
                <w:szCs w:val="28"/>
              </w:rPr>
      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AB04E6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1" w:name="100005"/>
            <w:bookmarkEnd w:id="1"/>
            <w:r w:rsidRPr="0000022E">
              <w:rPr>
                <w:color w:val="212529"/>
                <w:sz w:val="28"/>
                <w:szCs w:val="28"/>
              </w:rPr>
              <w:t>б) возможности расторжения договоров аренды без применения штрафных санкций.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2" w:name="100006"/>
            <w:bookmarkEnd w:id="2"/>
            <w:r w:rsidRPr="0000022E">
              <w:rPr>
                <w:color w:val="212529"/>
                <w:sz w:val="28"/>
                <w:szCs w:val="28"/>
              </w:rPr>
              <w:t>2. Предоставление отсрочки уплаты арендной платы, указанной в </w:t>
            </w:r>
            <w:hyperlink r:id="rId11" w:anchor="100004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подпункте "а" пункта 1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настоящего </w:t>
            </w:r>
            <w:r>
              <w:rPr>
                <w:color w:val="212529"/>
                <w:sz w:val="28"/>
                <w:szCs w:val="28"/>
              </w:rPr>
              <w:t>раздела</w:t>
            </w:r>
            <w:r w:rsidRPr="0000022E">
              <w:rPr>
                <w:color w:val="212529"/>
                <w:sz w:val="28"/>
                <w:szCs w:val="28"/>
              </w:rPr>
              <w:t>, осуществляется на следующих условиях: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3" w:name="100007"/>
            <w:bookmarkEnd w:id="3"/>
            <w:r w:rsidRPr="0000022E">
              <w:rPr>
                <w:color w:val="212529"/>
                <w:sz w:val="28"/>
                <w:szCs w:val="28"/>
              </w:rPr>
      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</w:t>
            </w:r>
            <w:r w:rsidRPr="00DC4F18">
              <w:rPr>
                <w:sz w:val="28"/>
                <w:szCs w:val="28"/>
              </w:rPr>
              <w:t>в </w:t>
            </w:r>
            <w:hyperlink r:id="rId12" w:anchor="100003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пункте 1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настоящего </w:t>
            </w:r>
            <w:r>
              <w:rPr>
                <w:color w:val="212529"/>
                <w:sz w:val="28"/>
                <w:szCs w:val="28"/>
              </w:rPr>
              <w:t>раздела Положения</w:t>
            </w:r>
            <w:r w:rsidRPr="0000022E">
              <w:rPr>
                <w:color w:val="212529"/>
                <w:sz w:val="28"/>
                <w:szCs w:val="28"/>
              </w:rPr>
              <w:t>;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4" w:name="100008"/>
            <w:bookmarkEnd w:id="4"/>
            <w:r w:rsidRPr="0000022E">
              <w:rPr>
                <w:color w:val="212529"/>
                <w:sz w:val="28"/>
                <w:szCs w:val="28"/>
              </w:rPr>
      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      </w:r>
            <w:hyperlink r:id="rId13" w:anchor="000616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пунктом 7 статьи 38</w:t>
              </w:r>
            </w:hyperlink>
            <w:r w:rsidRPr="0000022E">
              <w:rPr>
                <w:color w:val="212529"/>
                <w:sz w:val="28"/>
                <w:szCs w:val="28"/>
              </w:rPr>
      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5" w:name="100009"/>
            <w:bookmarkEnd w:id="5"/>
            <w:r w:rsidRPr="0000022E">
              <w:rPr>
                <w:color w:val="212529"/>
                <w:sz w:val="28"/>
                <w:szCs w:val="28"/>
              </w:rPr>
              <w:t>арендатору предоставляется отсрочка уплаты арендной платы на период прохождения лицом, указанным в </w:t>
            </w:r>
            <w:hyperlink r:id="rId14" w:anchor="100003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пункте 1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настоящего </w:t>
            </w:r>
            <w:r>
              <w:rPr>
                <w:color w:val="212529"/>
                <w:sz w:val="28"/>
                <w:szCs w:val="28"/>
              </w:rPr>
              <w:t>раздела</w:t>
            </w:r>
            <w:r w:rsidRPr="0000022E">
              <w:rPr>
                <w:color w:val="212529"/>
                <w:sz w:val="28"/>
                <w:szCs w:val="28"/>
              </w:rPr>
              <w:t>,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6" w:name="100010"/>
            <w:bookmarkEnd w:id="6"/>
            <w:r w:rsidRPr="0000022E">
              <w:rPr>
                <w:color w:val="212529"/>
                <w:sz w:val="28"/>
                <w:szCs w:val="28"/>
              </w:rPr>
      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7" w:name="100011"/>
            <w:bookmarkEnd w:id="7"/>
            <w:r w:rsidRPr="0000022E">
              <w:rPr>
                <w:color w:val="212529"/>
                <w:sz w:val="28"/>
                <w:szCs w:val="28"/>
              </w:rPr>
              <w:t>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8" w:name="100012"/>
            <w:bookmarkEnd w:id="8"/>
            <w:r w:rsidRPr="0000022E">
              <w:rPr>
                <w:color w:val="212529"/>
                <w:sz w:val="28"/>
                <w:szCs w:val="28"/>
              </w:rPr>
              <w:lastRenderedPageBreak/>
      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      </w:r>
            <w:hyperlink r:id="rId15" w:anchor="100003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пункте 1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настоящего </w:t>
            </w:r>
            <w:r>
              <w:rPr>
                <w:color w:val="212529"/>
                <w:sz w:val="28"/>
                <w:szCs w:val="28"/>
              </w:rPr>
              <w:t>раздела</w:t>
            </w:r>
            <w:r w:rsidRPr="0000022E">
              <w:rPr>
                <w:color w:val="212529"/>
                <w:sz w:val="28"/>
                <w:szCs w:val="28"/>
              </w:rPr>
              <w:t>,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AB04E6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9" w:name="100013"/>
            <w:bookmarkEnd w:id="9"/>
            <w:r w:rsidRPr="0000022E">
              <w:rPr>
                <w:color w:val="212529"/>
                <w:sz w:val="28"/>
                <w:szCs w:val="28"/>
              </w:rPr>
      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10" w:name="100014"/>
            <w:bookmarkEnd w:id="10"/>
            <w:r w:rsidRPr="0000022E">
              <w:rPr>
                <w:color w:val="212529"/>
                <w:sz w:val="28"/>
                <w:szCs w:val="28"/>
              </w:rPr>
              <w:t>3. Расторжение договора аренды без применения штрафных санкций, указанное в </w:t>
            </w:r>
            <w:hyperlink r:id="rId16" w:anchor="100005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подпункте "б" пункта 1</w:t>
              </w:r>
            </w:hyperlink>
            <w:r w:rsidRPr="0000022E">
              <w:rPr>
                <w:color w:val="212529"/>
                <w:sz w:val="28"/>
                <w:szCs w:val="28"/>
              </w:rPr>
              <w:t xml:space="preserve"> настоящего </w:t>
            </w:r>
            <w:r>
              <w:rPr>
                <w:color w:val="212529"/>
                <w:sz w:val="28"/>
                <w:szCs w:val="28"/>
              </w:rPr>
              <w:t>раздела</w:t>
            </w:r>
            <w:r w:rsidRPr="0000022E">
              <w:rPr>
                <w:color w:val="212529"/>
                <w:sz w:val="28"/>
                <w:szCs w:val="28"/>
              </w:rPr>
              <w:t>, осуществляется на следующих условиях: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11" w:name="100015"/>
            <w:bookmarkEnd w:id="11"/>
            <w:r w:rsidRPr="0000022E">
              <w:rPr>
                <w:color w:val="212529"/>
                <w:sz w:val="28"/>
                <w:szCs w:val="28"/>
              </w:rPr>
      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      </w:r>
            <w:hyperlink r:id="rId17" w:anchor="000616" w:history="1">
              <w:r w:rsidRPr="00DC4F18">
                <w:rPr>
                  <w:rStyle w:val="ac"/>
                  <w:color w:val="auto"/>
                  <w:sz w:val="28"/>
                  <w:szCs w:val="28"/>
                  <w:u w:val="none"/>
                </w:rPr>
                <w:t>пунктом 7 статьи 38</w:t>
              </w:r>
            </w:hyperlink>
            <w:r w:rsidRPr="00DC4F18">
              <w:rPr>
                <w:sz w:val="28"/>
                <w:szCs w:val="28"/>
              </w:rPr>
              <w:t> </w:t>
            </w:r>
            <w:r w:rsidRPr="0000022E">
              <w:rPr>
                <w:color w:val="212529"/>
                <w:sz w:val="28"/>
                <w:szCs w:val="28"/>
              </w:rPr>
      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      </w:r>
          </w:p>
          <w:p w:rsidR="00AB04E6" w:rsidRPr="0000022E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12" w:name="100016"/>
            <w:bookmarkEnd w:id="12"/>
            <w:r w:rsidRPr="0000022E">
              <w:rPr>
                <w:color w:val="212529"/>
                <w:sz w:val="28"/>
                <w:szCs w:val="28"/>
              </w:rPr>
              <w:t>договор аренды подлежит расторжению со дня получения арендодателем уведомления о расторжении договора аренды;</w:t>
            </w:r>
          </w:p>
          <w:p w:rsidR="00AB04E6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8"/>
                <w:szCs w:val="28"/>
              </w:rPr>
            </w:pPr>
            <w:bookmarkStart w:id="13" w:name="100017"/>
            <w:bookmarkEnd w:id="13"/>
            <w:r w:rsidRPr="0000022E">
              <w:rPr>
                <w:color w:val="212529"/>
                <w:sz w:val="28"/>
                <w:szCs w:val="28"/>
              </w:rPr>
      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      </w:r>
            <w:r>
              <w:rPr>
                <w:color w:val="212529"/>
                <w:sz w:val="28"/>
                <w:szCs w:val="28"/>
              </w:rPr>
              <w:t>»</w:t>
            </w:r>
          </w:p>
          <w:p w:rsidR="00AB04E6" w:rsidRPr="00CB110C" w:rsidRDefault="00AB04E6" w:rsidP="00AB04E6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866FB" w:rsidRPr="00CB110C" w:rsidRDefault="000049E2" w:rsidP="00AB04E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11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6CB1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6FB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E86FA5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актуальную версию </w:t>
            </w:r>
            <w:r w:rsidR="00AB04E6" w:rsidRPr="00AB0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 </w:t>
            </w:r>
            <w:r w:rsidR="00C03FB6" w:rsidRPr="00CB110C">
              <w:rPr>
                <w:rFonts w:ascii="Times New Roman" w:hAnsi="Times New Roman" w:cs="Times New Roman"/>
                <w:sz w:val="28"/>
                <w:szCs w:val="28"/>
              </w:rPr>
              <w:t>в информационном бюллетене</w:t>
            </w:r>
            <w:r w:rsidR="00E866FB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Палехского </w:t>
            </w:r>
            <w:r w:rsidR="00AB04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66FB" w:rsidRPr="00CB110C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и разместить на официальном сайте Палехского</w:t>
            </w:r>
            <w:r w:rsidR="00822AD3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течение</w:t>
            </w:r>
            <w:r w:rsidR="00E866FB" w:rsidRPr="00CB110C">
              <w:rPr>
                <w:rFonts w:ascii="Times New Roman" w:hAnsi="Times New Roman" w:cs="Times New Roman"/>
                <w:sz w:val="28"/>
                <w:szCs w:val="28"/>
              </w:rPr>
              <w:t xml:space="preserve"> тридцати календарных дней </w:t>
            </w:r>
            <w:r w:rsidR="00E86FA5" w:rsidRPr="00CB110C">
              <w:rPr>
                <w:rFonts w:ascii="Times New Roman" w:hAnsi="Times New Roman" w:cs="Times New Roman"/>
                <w:sz w:val="28"/>
                <w:szCs w:val="28"/>
              </w:rPr>
              <w:t>со дня подписания настоящего постановления</w:t>
            </w:r>
            <w:r w:rsidR="00E866FB" w:rsidRPr="00CB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761" w:rsidRPr="002A4ADB" w:rsidRDefault="00A62761" w:rsidP="00C72A4C">
            <w:pPr>
              <w:autoSpaceDE w:val="0"/>
              <w:autoSpaceDN w:val="0"/>
              <w:adjustRightInd w:val="0"/>
              <w:ind w:left="-108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FA5" w:rsidRPr="002A4ADB" w:rsidRDefault="00E86FA5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761" w:rsidRPr="002A4ADB" w:rsidRDefault="00A62761" w:rsidP="00C72A4C">
      <w:pPr>
        <w:shd w:val="clear" w:color="auto" w:fill="FFFFFF"/>
        <w:ind w:hanging="142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2A4AD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lastRenderedPageBreak/>
        <w:tab/>
      </w:r>
    </w:p>
    <w:tbl>
      <w:tblPr>
        <w:tblW w:w="9072" w:type="dxa"/>
        <w:tblInd w:w="250" w:type="dxa"/>
        <w:tblLayout w:type="fixed"/>
        <w:tblLook w:val="0000"/>
      </w:tblPr>
      <w:tblGrid>
        <w:gridCol w:w="4671"/>
        <w:gridCol w:w="1766"/>
        <w:gridCol w:w="2635"/>
      </w:tblGrid>
      <w:tr w:rsidR="009173A2" w:rsidRPr="002A4ADB" w:rsidTr="004D1C84">
        <w:tc>
          <w:tcPr>
            <w:tcW w:w="4671" w:type="dxa"/>
            <w:shd w:val="clear" w:color="auto" w:fill="auto"/>
          </w:tcPr>
          <w:p w:rsidR="00E86FA5" w:rsidRPr="00AB04E6" w:rsidRDefault="009173A2" w:rsidP="00AB04E6">
            <w:pPr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B04E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E86FA5" w:rsidRPr="00AB04E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AB04E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Палехского</w:t>
            </w:r>
          </w:p>
          <w:p w:rsidR="009173A2" w:rsidRPr="00AB04E6" w:rsidRDefault="009173A2" w:rsidP="00AB04E6">
            <w:pPr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B04E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B04E6" w:rsidRDefault="009173A2" w:rsidP="00AB04E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35" w:type="dxa"/>
            <w:shd w:val="clear" w:color="auto" w:fill="auto"/>
          </w:tcPr>
          <w:p w:rsidR="009173A2" w:rsidRPr="00AB04E6" w:rsidRDefault="009173A2" w:rsidP="00AB04E6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295DC4" w:rsidRPr="00AB04E6" w:rsidRDefault="00E86FA5" w:rsidP="00AB04E6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AB04E6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772AC9" w:rsidRPr="00772AC9" w:rsidRDefault="00772AC9" w:rsidP="00DC4F1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72AC9" w:rsidRPr="00772AC9" w:rsidSect="00DC4F18">
      <w:pgSz w:w="11906" w:h="16838"/>
      <w:pgMar w:top="1134" w:right="121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2E" w:rsidRDefault="00F9212E" w:rsidP="00EE6CB1">
      <w:r>
        <w:separator/>
      </w:r>
    </w:p>
  </w:endnote>
  <w:endnote w:type="continuationSeparator" w:id="1">
    <w:p w:rsidR="00F9212E" w:rsidRDefault="00F9212E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2E" w:rsidRDefault="00F9212E" w:rsidP="00EE6CB1">
      <w:r>
        <w:separator/>
      </w:r>
    </w:p>
  </w:footnote>
  <w:footnote w:type="continuationSeparator" w:id="1">
    <w:p w:rsidR="00F9212E" w:rsidRDefault="00F9212E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7D3"/>
    <w:rsid w:val="000049E2"/>
    <w:rsid w:val="000114FC"/>
    <w:rsid w:val="00023F4D"/>
    <w:rsid w:val="000255E4"/>
    <w:rsid w:val="0003162D"/>
    <w:rsid w:val="00074E6F"/>
    <w:rsid w:val="00086E4E"/>
    <w:rsid w:val="000A0AE7"/>
    <w:rsid w:val="000F5E29"/>
    <w:rsid w:val="001079A1"/>
    <w:rsid w:val="00115021"/>
    <w:rsid w:val="0012380F"/>
    <w:rsid w:val="001A6D0F"/>
    <w:rsid w:val="001F6BA3"/>
    <w:rsid w:val="002060A6"/>
    <w:rsid w:val="00285B19"/>
    <w:rsid w:val="00295DC4"/>
    <w:rsid w:val="002A4ADB"/>
    <w:rsid w:val="002C74A5"/>
    <w:rsid w:val="002E78EE"/>
    <w:rsid w:val="002E7BA5"/>
    <w:rsid w:val="00303A36"/>
    <w:rsid w:val="00330C63"/>
    <w:rsid w:val="00336BEA"/>
    <w:rsid w:val="00375CFB"/>
    <w:rsid w:val="003B25DB"/>
    <w:rsid w:val="003C31B2"/>
    <w:rsid w:val="003C56D6"/>
    <w:rsid w:val="003C6D54"/>
    <w:rsid w:val="003E101D"/>
    <w:rsid w:val="003E42F6"/>
    <w:rsid w:val="0041585C"/>
    <w:rsid w:val="00485CC9"/>
    <w:rsid w:val="004D1C84"/>
    <w:rsid w:val="004E6611"/>
    <w:rsid w:val="004F3A03"/>
    <w:rsid w:val="00515A9D"/>
    <w:rsid w:val="00517B89"/>
    <w:rsid w:val="00562E41"/>
    <w:rsid w:val="0057612C"/>
    <w:rsid w:val="0058757C"/>
    <w:rsid w:val="005A7712"/>
    <w:rsid w:val="00600205"/>
    <w:rsid w:val="006308F7"/>
    <w:rsid w:val="00650AB1"/>
    <w:rsid w:val="00667A08"/>
    <w:rsid w:val="006C03CC"/>
    <w:rsid w:val="006C6B45"/>
    <w:rsid w:val="006D1556"/>
    <w:rsid w:val="007021FE"/>
    <w:rsid w:val="00705E8E"/>
    <w:rsid w:val="00747D40"/>
    <w:rsid w:val="00772AC9"/>
    <w:rsid w:val="00773047"/>
    <w:rsid w:val="00775083"/>
    <w:rsid w:val="00787CEF"/>
    <w:rsid w:val="007D18C3"/>
    <w:rsid w:val="007D521C"/>
    <w:rsid w:val="00822AD3"/>
    <w:rsid w:val="008316D0"/>
    <w:rsid w:val="00832D6E"/>
    <w:rsid w:val="00843199"/>
    <w:rsid w:val="00846C40"/>
    <w:rsid w:val="008637DB"/>
    <w:rsid w:val="008C66F8"/>
    <w:rsid w:val="008D20AA"/>
    <w:rsid w:val="008E7919"/>
    <w:rsid w:val="008F7052"/>
    <w:rsid w:val="00901A21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6724C"/>
    <w:rsid w:val="009800FF"/>
    <w:rsid w:val="009840AC"/>
    <w:rsid w:val="009A0444"/>
    <w:rsid w:val="00A303C6"/>
    <w:rsid w:val="00A335D3"/>
    <w:rsid w:val="00A56EB1"/>
    <w:rsid w:val="00A6240D"/>
    <w:rsid w:val="00A62761"/>
    <w:rsid w:val="00A77D1B"/>
    <w:rsid w:val="00AB04E6"/>
    <w:rsid w:val="00AB1177"/>
    <w:rsid w:val="00AC0434"/>
    <w:rsid w:val="00B650C9"/>
    <w:rsid w:val="00B67C2E"/>
    <w:rsid w:val="00B7199D"/>
    <w:rsid w:val="00BA266A"/>
    <w:rsid w:val="00BA5518"/>
    <w:rsid w:val="00BC32CD"/>
    <w:rsid w:val="00BC54AC"/>
    <w:rsid w:val="00C03987"/>
    <w:rsid w:val="00C03FB6"/>
    <w:rsid w:val="00C13C09"/>
    <w:rsid w:val="00C26773"/>
    <w:rsid w:val="00C35F39"/>
    <w:rsid w:val="00C3608D"/>
    <w:rsid w:val="00C41D60"/>
    <w:rsid w:val="00C50590"/>
    <w:rsid w:val="00C72A4C"/>
    <w:rsid w:val="00C85038"/>
    <w:rsid w:val="00CB110C"/>
    <w:rsid w:val="00CD5685"/>
    <w:rsid w:val="00CE2401"/>
    <w:rsid w:val="00D00D5D"/>
    <w:rsid w:val="00D34517"/>
    <w:rsid w:val="00D603F1"/>
    <w:rsid w:val="00D76B41"/>
    <w:rsid w:val="00D802E1"/>
    <w:rsid w:val="00DB18F1"/>
    <w:rsid w:val="00DB32E1"/>
    <w:rsid w:val="00DB3AEF"/>
    <w:rsid w:val="00DC4F18"/>
    <w:rsid w:val="00DD6D38"/>
    <w:rsid w:val="00DF1FFB"/>
    <w:rsid w:val="00E0659B"/>
    <w:rsid w:val="00E307B7"/>
    <w:rsid w:val="00E704E4"/>
    <w:rsid w:val="00E866FB"/>
    <w:rsid w:val="00E86FA5"/>
    <w:rsid w:val="00E901F1"/>
    <w:rsid w:val="00EA364E"/>
    <w:rsid w:val="00EB3D1E"/>
    <w:rsid w:val="00ED4929"/>
    <w:rsid w:val="00EE6CB1"/>
    <w:rsid w:val="00EE6EF8"/>
    <w:rsid w:val="00F01ED8"/>
    <w:rsid w:val="00F173B7"/>
    <w:rsid w:val="00F36924"/>
    <w:rsid w:val="00F67871"/>
    <w:rsid w:val="00F80165"/>
    <w:rsid w:val="00F9212E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  <w:style w:type="character" w:styleId="ac">
    <w:name w:val="Hyperlink"/>
    <w:uiPriority w:val="99"/>
    <w:unhideWhenUsed/>
    <w:rsid w:val="00AB04E6"/>
    <w:rPr>
      <w:color w:val="0000FF"/>
      <w:u w:val="single"/>
    </w:rPr>
  </w:style>
  <w:style w:type="paragraph" w:customStyle="1" w:styleId="formattext">
    <w:name w:val="formattext"/>
    <w:basedOn w:val="a"/>
    <w:rsid w:val="00AB04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B04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alacts.ru/doc/FZ-o-voinskoj-objazannosti-i-voennoj-sluzhbe/razdel-vi/statja-3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rasporjazhenie-pravitelstva-rf-ot-15102022-n-3046-r-o-predostavlenii/" TargetMode="External"/><Relationship Id="rId17" Type="http://schemas.openxmlformats.org/officeDocument/2006/relationships/hyperlink" Target="https://legalacts.ru/doc/FZ-o-voinskoj-objazannosti-i-voennoj-sluzhbe/razdel-vi/statja-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rasporjazhenie-pravitelstva-rf-ot-15102022-n-3046-r-o-predostavlen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rasporjazhenie-pravitelstva-rf-ot-15102022-n-3046-r-o-predostavle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rasporjazhenie-pravitelstva-rf-ot-15102022-n-3046-r-o-predostavlenii/" TargetMode="External"/><Relationship Id="rId10" Type="http://schemas.openxmlformats.org/officeDocument/2006/relationships/hyperlink" Target="https://legalacts.ru/doc/FZ-o-voinskoj-objazannosti-i-voennoj-sluzhbe/razdel-vi/statja-3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21092022-n-647-ob-objavlenii/" TargetMode="External"/><Relationship Id="rId14" Type="http://schemas.openxmlformats.org/officeDocument/2006/relationships/hyperlink" Target="https://legalacts.ru/doc/rasporjazhenie-pravitelstva-rf-ot-15102022-n-3046-r-o-predost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3052-3234-495C-B37E-B74DA0B8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torgi</cp:lastModifiedBy>
  <cp:revision>23</cp:revision>
  <cp:lastPrinted>2022-11-14T05:59:00Z</cp:lastPrinted>
  <dcterms:created xsi:type="dcterms:W3CDTF">2019-02-26T11:52:00Z</dcterms:created>
  <dcterms:modified xsi:type="dcterms:W3CDTF">2022-11-15T12:17:00Z</dcterms:modified>
</cp:coreProperties>
</file>